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2F0B3A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F0B3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497A9C" w:rsidRPr="00497A9C" w:rsidRDefault="00734548" w:rsidP="00497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497A9C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Програм</w:t>
      </w:r>
      <w:r w:rsid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и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заходів національного спротиву Нетішинської міської територіальної громади на 2022 рік </w:t>
      </w:r>
      <w:r w:rsidR="00497A9C">
        <w:rPr>
          <w:rFonts w:ascii="Times New Roman" w:hAnsi="Times New Roman" w:cs="Times New Roman"/>
          <w:i/>
          <w:sz w:val="28"/>
          <w:szCs w:val="28"/>
          <w:lang w:val="uk-UA"/>
        </w:rPr>
        <w:t>(при умові прийняття)</w:t>
      </w:r>
      <w:r w:rsidR="00053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97A9C">
        <w:rPr>
          <w:rFonts w:ascii="Times New Roman" w:hAnsi="Times New Roman" w:cs="Times New Roman"/>
          <w:sz w:val="28"/>
          <w:szCs w:val="28"/>
          <w:lang w:val="uk-UA"/>
        </w:rPr>
        <w:t>та зміни кодів програмної класифікації</w:t>
      </w:r>
    </w:p>
    <w:p w:rsidR="00497A9C" w:rsidRDefault="00497A9C" w:rsidP="00497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D657A0" w:rsidRDefault="00734548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 w:rsidR="00F847E0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 «Про місцеве самоврядування в Україні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2F0B3A" w:rsidRPr="002F0B3A">
        <w:rPr>
          <w:lang w:val="uk-UA"/>
        </w:rPr>
        <w:t xml:space="preserve"> </w:t>
      </w:r>
      <w:r w:rsidR="002F0B3A" w:rsidRPr="002F0B3A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 від 24 лютого 2022 року № 64 «Про введення воєнного стану в Україні»</w:t>
      </w:r>
      <w:r w:rsidR="002F0B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B3A"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2F0B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0B3A"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11 березня </w:t>
      </w:r>
      <w:r w:rsidR="00CA433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F0B3A" w:rsidRPr="002F0B3A">
        <w:rPr>
          <w:rFonts w:ascii="Times New Roman" w:hAnsi="Times New Roman" w:cs="Times New Roman"/>
          <w:sz w:val="28"/>
          <w:szCs w:val="28"/>
          <w:lang w:val="uk-UA"/>
        </w:rPr>
        <w:t>2022 року № 252 «Деякі питання формування та виконання місцевих бюджетів у період воєнного стану»</w:t>
      </w:r>
      <w:r w:rsidR="002F0B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</w:t>
      </w:r>
      <w:r w:rsidR="00E26C12" w:rsidRPr="00E26C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наказ</w:t>
      </w:r>
      <w:r w:rsidR="00CA4337" w:rsidRP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Мініс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терства фінансів України № 513 «</w:t>
      </w:r>
      <w:r w:rsidR="00CA4337" w:rsidRP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внесення змін до наказу Міністерства фінансів України від 20 вересня 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</w:t>
      </w:r>
      <w:r w:rsidR="00CA4337" w:rsidRP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2017 року № 793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», 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B2CE7" w:rsidRPr="00497A9C">
        <w:rPr>
          <w:rFonts w:ascii="Times New Roman" w:hAnsi="Times New Roman" w:cs="Times New Roman"/>
          <w:sz w:val="28"/>
          <w:szCs w:val="28"/>
          <w:lang w:val="uk-UA"/>
        </w:rPr>
        <w:t>вісімнадцятої се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</w:p>
    <w:p w:rsidR="00E26C12" w:rsidRDefault="00E26C12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734548" w:rsidRDefault="00E26C12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бюджетний запит виконавчого комітету Нетішинської міської ради пропонується здійснити переміщення бюджетних призначень згідно з додатком.</w:t>
      </w:r>
    </w:p>
    <w:p w:rsidR="00D657A0" w:rsidRDefault="00D657A0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7A0" w:rsidRDefault="00D657A0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734548" w:rsidRDefault="00993C7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 w:rsidR="00F32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>Валентина КРАВЧУК</w:t>
      </w:r>
    </w:p>
    <w:p w:rsidR="0093246D" w:rsidRDefault="0093246D" w:rsidP="00734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93246D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993D3D" w:rsidRPr="00DF6E27" w:rsidRDefault="007E0002" w:rsidP="00841E04">
      <w:pPr>
        <w:spacing w:line="240" w:lineRule="auto"/>
        <w:ind w:left="8496"/>
        <w:jc w:val="both"/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рішення «Про внесення змін до бюджету </w:t>
      </w:r>
      <w:r w:rsidRPr="00DF6E27">
        <w:rPr>
          <w:rFonts w:ascii="Times New Roman" w:hAnsi="Times New Roman" w:cs="Times New Roman"/>
          <w:sz w:val="28"/>
          <w:szCs w:val="28"/>
        </w:rPr>
        <w:t>Нетішинської 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рік»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2405"/>
        <w:gridCol w:w="895"/>
        <w:gridCol w:w="18"/>
        <w:gridCol w:w="1409"/>
        <w:gridCol w:w="11144"/>
      </w:tblGrid>
      <w:tr w:rsidR="00497A9C" w:rsidRPr="00497A9C" w:rsidTr="00EE2F68">
        <w:trPr>
          <w:trHeight w:val="5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Назва установи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КПКВК МБ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Пропонується виділити </w:t>
            </w:r>
          </w:p>
        </w:tc>
        <w:tc>
          <w:tcPr>
            <w:tcW w:w="1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 - обгрунтування бюджетного запиту ГРК</w:t>
            </w:r>
          </w:p>
        </w:tc>
      </w:tr>
      <w:tr w:rsidR="00497A9C" w:rsidRPr="00497A9C" w:rsidTr="00A108C5">
        <w:trPr>
          <w:trHeight w:val="288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ЗАГАЛЬНИЙ ФОНД</w:t>
            </w:r>
          </w:p>
        </w:tc>
      </w:tr>
      <w:tr w:rsidR="00497A9C" w:rsidRPr="000535C9" w:rsidTr="00EE2F68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2F0B3A" w:rsidRDefault="002F0B3A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8240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A9C" w:rsidRPr="002F0B3A" w:rsidRDefault="002F0B3A" w:rsidP="0049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1 500 000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E26C12" w:rsidRDefault="002F0B3A" w:rsidP="0049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безперебійного функціонування установ і закладів бюджетної сфери, комунальних підрприємств та задоволення життєво необхідних потреб жителів територіальної г</w:t>
            </w:r>
            <w:r w:rsidR="00E26C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ромади у період воєнного стану </w:t>
            </w:r>
            <w:r w:rsidR="00E26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при умові затвердження Програми заходів національного спротиву Нетішинської міської територіальної громади на 2022 рік</w:t>
            </w:r>
          </w:p>
        </w:tc>
      </w:tr>
      <w:tr w:rsidR="00497A9C" w:rsidRPr="00497A9C" w:rsidTr="00EE2F68">
        <w:trPr>
          <w:trHeight w:val="303"/>
        </w:trPr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 по ЗФ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2F0B3A" w:rsidRDefault="002F0B3A" w:rsidP="0049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1 500 000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97A9C" w:rsidRPr="00497A9C" w:rsidTr="00A108C5">
        <w:trPr>
          <w:trHeight w:val="270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СПЕЦІАЛЬНИЙ ФОНД</w:t>
            </w:r>
          </w:p>
        </w:tc>
      </w:tr>
      <w:tr w:rsidR="00497A9C" w:rsidRPr="000535C9" w:rsidTr="00EE2F68">
        <w:trPr>
          <w:trHeight w:val="9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2F0B3A" w:rsidRDefault="002F0B3A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8240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2F0B3A" w:rsidRDefault="002F0B3A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3 500 000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2F0B3A" w:rsidRDefault="002F0B3A" w:rsidP="0049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безперебійного функціонування установ і закладів бюджетної сфери, комунальних підрприємств та задоволення життєво необхідних потреб жителів територіальної </w:t>
            </w:r>
            <w:r w:rsidR="00E26C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громади у період воєнного стану </w:t>
            </w:r>
            <w:r w:rsidR="00E26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при умові затвердження Програми заходів національного спротиву Нетішинської міської територіальної громади на 2022 рік</w:t>
            </w:r>
          </w:p>
        </w:tc>
      </w:tr>
      <w:tr w:rsidR="002F0B3A" w:rsidRPr="002F0B3A" w:rsidTr="00EE2F68">
        <w:trPr>
          <w:trHeight w:val="5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3A" w:rsidRPr="002F0B3A" w:rsidRDefault="00B22DE0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УКБ</w:t>
            </w:r>
            <w:r w:rsid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НМР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3A" w:rsidRDefault="002F0B3A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7321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3A" w:rsidRDefault="002F0B3A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-5 000 000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3A" w:rsidRPr="002F0B3A" w:rsidRDefault="002F0B3A" w:rsidP="0049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Нове будівництво закладу дошкільної освіти (ясла садок) по вул. Енергетиків, м.Нетішин Хмельницької області</w:t>
            </w:r>
          </w:p>
        </w:tc>
      </w:tr>
      <w:tr w:rsidR="00497A9C" w:rsidRPr="00497A9C" w:rsidTr="00EE2F68">
        <w:trPr>
          <w:trHeight w:val="420"/>
        </w:trPr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2F0B3A" w:rsidRDefault="005E2B67" w:rsidP="0049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-1</w:t>
            </w:r>
            <w:r w:rsidR="002F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500 000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97A9C" w:rsidRPr="00497A9C" w:rsidTr="00EE2F68">
        <w:trPr>
          <w:trHeight w:val="295"/>
        </w:trPr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ВСЬОГО ЗФ+СФ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2F0B3A" w:rsidRDefault="005E2B67" w:rsidP="0049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97A9C" w:rsidRPr="00497A9C" w:rsidTr="00EE2F68">
        <w:trPr>
          <w:trHeight w:val="8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A9C" w:rsidRPr="00497A9C" w:rsidTr="00EE2F68">
        <w:trPr>
          <w:trHeight w:val="314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497A9C" w:rsidRPr="005E2B67" w:rsidRDefault="00497A9C" w:rsidP="00B2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5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ПЕРЕМІЩЕННЯ БЮДЖЕТНИХ ПРИЗНАЧЕНЬ </w:t>
            </w:r>
            <w:r w:rsidR="005E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проведених в міжсесійний період</w:t>
            </w:r>
            <w:r w:rsidR="00B22DE0">
              <w:t xml:space="preserve"> </w:t>
            </w:r>
            <w:r w:rsidR="00B22DE0" w:rsidRPr="00B2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(висновок б/к №1 та №2</w:t>
            </w:r>
            <w:r w:rsidR="00B2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 02.03.2022</w:t>
            </w:r>
            <w:r w:rsidR="00B22DE0" w:rsidRPr="00B2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  <w:r w:rsidR="00B22DE0" w:rsidRPr="00B2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</w:p>
        </w:tc>
      </w:tr>
      <w:tr w:rsidR="00497A9C" w:rsidRPr="005E2B67" w:rsidTr="00EE2F68">
        <w:trPr>
          <w:trHeight w:val="81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EF" w:rsidRPr="00DC5AEF" w:rsidRDefault="005E2B67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НМР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5E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497A9C" w:rsidRDefault="00EE2F68" w:rsidP="005E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   </w:t>
            </w:r>
            <w:r w:rsid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536 880</w:t>
            </w:r>
            <w:r w:rsidR="00497A9C"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5E2B67" w:rsidRDefault="005E2B67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Зменшення видатків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 фінансування </w:t>
            </w:r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заходів державного, обласного, місцевого значення у Нетішинській ТГ</w:t>
            </w:r>
            <w:r w:rsidR="00A1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- </w:t>
            </w:r>
            <w:r w:rsidR="00EE2F68" w:rsidRPr="00EE2F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Програма фінансування заходів державного, обласного, місцевого значення у Нетішинській ТГ на 2021-2023 роки.</w:t>
            </w:r>
          </w:p>
        </w:tc>
      </w:tr>
      <w:tr w:rsidR="005E2B67" w:rsidRPr="000535C9" w:rsidTr="00EE2F68">
        <w:trPr>
          <w:trHeight w:val="56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67" w:rsidRPr="005E2B67" w:rsidRDefault="005E2B67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B67" w:rsidRPr="005E2B67" w:rsidRDefault="005E2B67" w:rsidP="005E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0180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B67" w:rsidRPr="005E2B67" w:rsidRDefault="005E2B67" w:rsidP="005E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r w:rsidR="00EE2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36 880 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67" w:rsidRPr="005E2B67" w:rsidRDefault="005E2B67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відеореєстираторів нагрудних</w:t>
            </w:r>
            <w:r w:rsidR="00A1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A108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Комплексної</w:t>
            </w:r>
            <w:r w:rsidR="00EE2F68" w:rsidRPr="00EE2F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програма профілактики правопорушень та боротьби зі злочинністю на території обслуговування відділу поліцейської дільниці №1 Шепетівського районного управління поліції Головного управління Національної поліції у Хмельницькій області на 2021-2025 роки</w:t>
            </w:r>
          </w:p>
        </w:tc>
      </w:tr>
      <w:tr w:rsidR="00497A9C" w:rsidRPr="002F0B3A" w:rsidTr="00EE2F68">
        <w:trPr>
          <w:trHeight w:val="561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9C" w:rsidRPr="00EE2F68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5E2B67" w:rsidRDefault="005E2B67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EE2F68" w:rsidRDefault="00EE2F68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+  </w:t>
            </w:r>
            <w:r w:rsid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500 000</w:t>
            </w:r>
            <w:r w:rsidR="00497A9C" w:rsidRPr="00EE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5E2B67" w:rsidRDefault="005E2B67" w:rsidP="00A1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Поповнення матеріального резерву</w:t>
            </w:r>
            <w:r w:rsidR="00EE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A108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Комплексної</w:t>
            </w:r>
            <w:r w:rsidR="00EE2F68" w:rsidRPr="00EE2F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програма розвитку цивільного захисту Нетішинської міської територіальної громади на 2020-2024 роки</w:t>
            </w:r>
          </w:p>
        </w:tc>
      </w:tr>
      <w:tr w:rsidR="00497A9C" w:rsidRPr="00497A9C" w:rsidTr="00EE2F68">
        <w:trPr>
          <w:trHeight w:val="312"/>
        </w:trPr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497A9C" w:rsidRDefault="005E2B67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  <w:r w:rsidR="00497A9C"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1148B8" w:rsidRPr="001148B8" w:rsidRDefault="001148B8" w:rsidP="00B22DE0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фінансового управління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КРАВЧУК</w:t>
      </w:r>
    </w:p>
    <w:sectPr w:rsidR="001148B8" w:rsidRPr="001148B8" w:rsidSect="00EE2F68">
      <w:pgSz w:w="16838" w:h="11906" w:orient="landscape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F3" w:rsidRDefault="003541F3" w:rsidP="00CB5A82">
      <w:pPr>
        <w:spacing w:after="0" w:line="240" w:lineRule="auto"/>
      </w:pPr>
      <w:r>
        <w:separator/>
      </w:r>
    </w:p>
  </w:endnote>
  <w:endnote w:type="continuationSeparator" w:id="0">
    <w:p w:rsidR="003541F3" w:rsidRDefault="003541F3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F3" w:rsidRDefault="003541F3" w:rsidP="00CB5A82">
      <w:pPr>
        <w:spacing w:after="0" w:line="240" w:lineRule="auto"/>
      </w:pPr>
      <w:r>
        <w:separator/>
      </w:r>
    </w:p>
  </w:footnote>
  <w:footnote w:type="continuationSeparator" w:id="0">
    <w:p w:rsidR="003541F3" w:rsidRDefault="003541F3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CB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C9">
          <w:rPr>
            <w:noProof/>
          </w:rPr>
          <w:t>2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535C9"/>
    <w:rsid w:val="000614A7"/>
    <w:rsid w:val="00066BA6"/>
    <w:rsid w:val="000E7B34"/>
    <w:rsid w:val="00105056"/>
    <w:rsid w:val="001148B8"/>
    <w:rsid w:val="001B2CE7"/>
    <w:rsid w:val="001D1788"/>
    <w:rsid w:val="0027567F"/>
    <w:rsid w:val="002F0B3A"/>
    <w:rsid w:val="003530D9"/>
    <w:rsid w:val="003541F3"/>
    <w:rsid w:val="00370655"/>
    <w:rsid w:val="00370C68"/>
    <w:rsid w:val="0038448F"/>
    <w:rsid w:val="00394040"/>
    <w:rsid w:val="003A189B"/>
    <w:rsid w:val="00497A9C"/>
    <w:rsid w:val="004A73CF"/>
    <w:rsid w:val="005611DD"/>
    <w:rsid w:val="005C2691"/>
    <w:rsid w:val="005E2B67"/>
    <w:rsid w:val="006B3C69"/>
    <w:rsid w:val="006B4898"/>
    <w:rsid w:val="006B54A2"/>
    <w:rsid w:val="00734548"/>
    <w:rsid w:val="0076352E"/>
    <w:rsid w:val="00784E8D"/>
    <w:rsid w:val="007B7BFA"/>
    <w:rsid w:val="007E0002"/>
    <w:rsid w:val="00841E04"/>
    <w:rsid w:val="0085759D"/>
    <w:rsid w:val="0093246D"/>
    <w:rsid w:val="00993C78"/>
    <w:rsid w:val="00993D3D"/>
    <w:rsid w:val="009B2243"/>
    <w:rsid w:val="009E73D6"/>
    <w:rsid w:val="00A108C5"/>
    <w:rsid w:val="00A6746E"/>
    <w:rsid w:val="00A816CB"/>
    <w:rsid w:val="00B22DE0"/>
    <w:rsid w:val="00B4130C"/>
    <w:rsid w:val="00B67626"/>
    <w:rsid w:val="00BF62AC"/>
    <w:rsid w:val="00C76700"/>
    <w:rsid w:val="00CA4337"/>
    <w:rsid w:val="00CB5A82"/>
    <w:rsid w:val="00CD05D9"/>
    <w:rsid w:val="00D01316"/>
    <w:rsid w:val="00D11540"/>
    <w:rsid w:val="00D30E42"/>
    <w:rsid w:val="00D657A0"/>
    <w:rsid w:val="00DA3EFC"/>
    <w:rsid w:val="00DC5AEF"/>
    <w:rsid w:val="00DF6E27"/>
    <w:rsid w:val="00E26C12"/>
    <w:rsid w:val="00EA62BD"/>
    <w:rsid w:val="00ED5A94"/>
    <w:rsid w:val="00EE214B"/>
    <w:rsid w:val="00EE2F68"/>
    <w:rsid w:val="00F32D7B"/>
    <w:rsid w:val="00F847E0"/>
    <w:rsid w:val="00FB3693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239D"/>
  <w15:chartTrackingRefBased/>
  <w15:docId w15:val="{B6CE55DD-6980-41A1-81BB-A03082C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9808-6E20-44D2-8849-B0F92BB4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2022-01-31T14:33:00Z</dcterms:created>
  <dcterms:modified xsi:type="dcterms:W3CDTF">2022-03-13T13:28:00Z</dcterms:modified>
</cp:coreProperties>
</file>