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1B" w:rsidRPr="001736B0" w:rsidRDefault="00EB431B" w:rsidP="007373F3">
      <w:pPr>
        <w:pStyle w:val="a6"/>
        <w:ind w:firstLine="0"/>
        <w:jc w:val="right"/>
        <w:rPr>
          <w:b/>
          <w:sz w:val="28"/>
          <w:szCs w:val="28"/>
        </w:rPr>
      </w:pPr>
      <w:r w:rsidRPr="001736B0">
        <w:rPr>
          <w:b/>
          <w:sz w:val="28"/>
          <w:szCs w:val="28"/>
        </w:rPr>
        <w:t>ПРОЄКТ</w:t>
      </w:r>
    </w:p>
    <w:p w:rsidR="00EB431B" w:rsidRPr="001736B0" w:rsidRDefault="00EB431B" w:rsidP="007373F3">
      <w:pPr>
        <w:pStyle w:val="a6"/>
        <w:ind w:firstLine="0"/>
        <w:rPr>
          <w:b/>
          <w:smallCaps/>
          <w:sz w:val="28"/>
          <w:szCs w:val="28"/>
        </w:rPr>
      </w:pPr>
      <w:r w:rsidRPr="001736B0">
        <w:rPr>
          <w:noProof/>
          <w:lang w:eastAsia="uk-UA"/>
        </w:rPr>
        <w:drawing>
          <wp:inline distT="0" distB="0" distL="0" distR="0" wp14:anchorId="5BC1E9F0" wp14:editId="393880BE">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EB431B" w:rsidRPr="001736B0" w:rsidRDefault="00EB431B" w:rsidP="007373F3">
      <w:pPr>
        <w:pStyle w:val="a6"/>
        <w:ind w:firstLine="0"/>
        <w:rPr>
          <w:b/>
          <w:smallCaps/>
          <w:sz w:val="28"/>
          <w:szCs w:val="28"/>
        </w:rPr>
      </w:pPr>
      <w:r w:rsidRPr="001736B0">
        <w:rPr>
          <w:b/>
          <w:smallCaps/>
          <w:sz w:val="28"/>
          <w:szCs w:val="28"/>
        </w:rPr>
        <w:t xml:space="preserve">Виконавчий комітет </w:t>
      </w:r>
      <w:proofErr w:type="spellStart"/>
      <w:r w:rsidRPr="001736B0">
        <w:rPr>
          <w:b/>
          <w:smallCaps/>
          <w:sz w:val="28"/>
          <w:szCs w:val="28"/>
        </w:rPr>
        <w:t>Нетішинської</w:t>
      </w:r>
      <w:proofErr w:type="spellEnd"/>
      <w:r w:rsidRPr="001736B0">
        <w:rPr>
          <w:b/>
          <w:smallCaps/>
          <w:sz w:val="28"/>
          <w:szCs w:val="28"/>
        </w:rPr>
        <w:t xml:space="preserve"> міської ради</w:t>
      </w:r>
    </w:p>
    <w:p w:rsidR="00EB431B" w:rsidRPr="001736B0" w:rsidRDefault="00EB431B" w:rsidP="007373F3">
      <w:pPr>
        <w:pStyle w:val="a6"/>
        <w:ind w:firstLine="0"/>
        <w:rPr>
          <w:b/>
          <w:smallCaps/>
          <w:sz w:val="28"/>
          <w:szCs w:val="28"/>
        </w:rPr>
      </w:pPr>
      <w:r w:rsidRPr="001736B0">
        <w:rPr>
          <w:b/>
          <w:smallCaps/>
          <w:sz w:val="28"/>
          <w:szCs w:val="28"/>
        </w:rPr>
        <w:t>Хмельницької області</w:t>
      </w:r>
    </w:p>
    <w:p w:rsidR="00EB431B" w:rsidRPr="001736B0" w:rsidRDefault="00EB431B" w:rsidP="007373F3">
      <w:pPr>
        <w:spacing w:after="0" w:line="240" w:lineRule="auto"/>
        <w:jc w:val="both"/>
        <w:rPr>
          <w:rFonts w:ascii="Times New Roman" w:hAnsi="Times New Roman" w:cs="Times New Roman"/>
          <w:sz w:val="28"/>
          <w:szCs w:val="28"/>
          <w:lang w:eastAsia="uk-UA"/>
        </w:rPr>
      </w:pPr>
    </w:p>
    <w:p w:rsidR="00EB431B" w:rsidRPr="001736B0" w:rsidRDefault="00EB431B" w:rsidP="007373F3">
      <w:pPr>
        <w:spacing w:after="0" w:line="240" w:lineRule="auto"/>
        <w:jc w:val="center"/>
        <w:rPr>
          <w:rFonts w:ascii="Times New Roman" w:hAnsi="Times New Roman" w:cs="Times New Roman"/>
          <w:b/>
          <w:sz w:val="32"/>
          <w:szCs w:val="32"/>
        </w:rPr>
      </w:pPr>
      <w:r w:rsidRPr="001736B0">
        <w:rPr>
          <w:rFonts w:ascii="Times New Roman" w:hAnsi="Times New Roman" w:cs="Times New Roman"/>
          <w:b/>
          <w:sz w:val="32"/>
          <w:szCs w:val="32"/>
        </w:rPr>
        <w:t xml:space="preserve">Р І Ш Е Н </w:t>
      </w:r>
      <w:proofErr w:type="spellStart"/>
      <w:r w:rsidRPr="001736B0">
        <w:rPr>
          <w:rFonts w:ascii="Times New Roman" w:hAnsi="Times New Roman" w:cs="Times New Roman"/>
          <w:b/>
          <w:sz w:val="32"/>
          <w:szCs w:val="32"/>
        </w:rPr>
        <w:t>Н</w:t>
      </w:r>
      <w:proofErr w:type="spellEnd"/>
      <w:r w:rsidRPr="001736B0">
        <w:rPr>
          <w:rFonts w:ascii="Times New Roman" w:hAnsi="Times New Roman" w:cs="Times New Roman"/>
          <w:b/>
          <w:sz w:val="32"/>
          <w:szCs w:val="32"/>
        </w:rPr>
        <w:t xml:space="preserve"> Я</w:t>
      </w:r>
    </w:p>
    <w:p w:rsidR="00EB431B" w:rsidRPr="001736B0" w:rsidRDefault="00EB431B" w:rsidP="007373F3">
      <w:pPr>
        <w:spacing w:after="0" w:line="240" w:lineRule="auto"/>
        <w:jc w:val="center"/>
        <w:rPr>
          <w:rFonts w:ascii="Times New Roman" w:hAnsi="Times New Roman" w:cs="Times New Roman"/>
          <w:b/>
          <w:sz w:val="28"/>
          <w:szCs w:val="28"/>
          <w:lang w:eastAsia="uk-UA"/>
        </w:rPr>
      </w:pPr>
    </w:p>
    <w:p w:rsidR="00EB431B" w:rsidRPr="001736B0" w:rsidRDefault="00A80379" w:rsidP="007373F3">
      <w:pPr>
        <w:spacing w:after="0" w:line="240"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09</w:t>
      </w:r>
      <w:r w:rsidR="00EB431B" w:rsidRPr="001736B0">
        <w:rPr>
          <w:rFonts w:ascii="Times New Roman" w:hAnsi="Times New Roman" w:cs="Times New Roman"/>
          <w:b/>
          <w:sz w:val="28"/>
          <w:szCs w:val="28"/>
          <w:lang w:eastAsia="uk-UA"/>
        </w:rPr>
        <w:t>.11.2023</w:t>
      </w:r>
      <w:r w:rsidR="00EB431B" w:rsidRPr="001736B0">
        <w:rPr>
          <w:rFonts w:ascii="Times New Roman" w:hAnsi="Times New Roman" w:cs="Times New Roman"/>
          <w:b/>
          <w:sz w:val="28"/>
          <w:szCs w:val="28"/>
          <w:lang w:eastAsia="uk-UA"/>
        </w:rPr>
        <w:tab/>
      </w:r>
      <w:r w:rsidR="00EB431B" w:rsidRPr="001736B0">
        <w:rPr>
          <w:rFonts w:ascii="Times New Roman" w:hAnsi="Times New Roman" w:cs="Times New Roman"/>
          <w:b/>
          <w:sz w:val="28"/>
          <w:szCs w:val="28"/>
          <w:lang w:eastAsia="uk-UA"/>
        </w:rPr>
        <w:tab/>
      </w:r>
      <w:r w:rsidR="00EB431B" w:rsidRPr="001736B0">
        <w:rPr>
          <w:rFonts w:ascii="Times New Roman" w:hAnsi="Times New Roman" w:cs="Times New Roman"/>
          <w:b/>
          <w:sz w:val="28"/>
          <w:szCs w:val="28"/>
          <w:lang w:eastAsia="uk-UA"/>
        </w:rPr>
        <w:tab/>
      </w:r>
      <w:r w:rsidR="00EB431B" w:rsidRPr="001736B0">
        <w:rPr>
          <w:rFonts w:ascii="Times New Roman" w:hAnsi="Times New Roman" w:cs="Times New Roman"/>
          <w:b/>
          <w:sz w:val="28"/>
          <w:szCs w:val="28"/>
          <w:lang w:eastAsia="uk-UA"/>
        </w:rPr>
        <w:tab/>
      </w:r>
      <w:r w:rsidR="00EB431B" w:rsidRPr="001736B0">
        <w:rPr>
          <w:rFonts w:ascii="Times New Roman" w:hAnsi="Times New Roman" w:cs="Times New Roman"/>
          <w:b/>
          <w:sz w:val="28"/>
          <w:szCs w:val="28"/>
          <w:lang w:eastAsia="uk-UA"/>
        </w:rPr>
        <w:tab/>
        <w:t>Нетішин</w:t>
      </w:r>
      <w:r w:rsidR="00EB431B" w:rsidRPr="001736B0">
        <w:rPr>
          <w:rFonts w:ascii="Times New Roman" w:hAnsi="Times New Roman" w:cs="Times New Roman"/>
          <w:b/>
          <w:sz w:val="28"/>
          <w:szCs w:val="28"/>
          <w:lang w:eastAsia="uk-UA"/>
        </w:rPr>
        <w:tab/>
      </w:r>
      <w:r w:rsidR="00EB431B" w:rsidRPr="001736B0">
        <w:rPr>
          <w:rFonts w:ascii="Times New Roman" w:hAnsi="Times New Roman" w:cs="Times New Roman"/>
          <w:b/>
          <w:sz w:val="28"/>
          <w:szCs w:val="28"/>
          <w:lang w:eastAsia="uk-UA"/>
        </w:rPr>
        <w:tab/>
      </w:r>
      <w:r w:rsidR="00EB431B" w:rsidRPr="001736B0">
        <w:rPr>
          <w:rFonts w:ascii="Times New Roman" w:hAnsi="Times New Roman" w:cs="Times New Roman"/>
          <w:b/>
          <w:sz w:val="28"/>
          <w:szCs w:val="28"/>
          <w:lang w:eastAsia="uk-UA"/>
        </w:rPr>
        <w:tab/>
      </w:r>
      <w:r w:rsidR="00EB431B" w:rsidRPr="001736B0">
        <w:rPr>
          <w:rFonts w:ascii="Times New Roman" w:hAnsi="Times New Roman" w:cs="Times New Roman"/>
          <w:b/>
          <w:sz w:val="28"/>
          <w:szCs w:val="28"/>
          <w:lang w:eastAsia="uk-UA"/>
        </w:rPr>
        <w:tab/>
        <w:t xml:space="preserve">  № ____/2023</w:t>
      </w:r>
    </w:p>
    <w:p w:rsidR="00EB431B" w:rsidRPr="001736B0" w:rsidRDefault="00EB431B" w:rsidP="007373F3">
      <w:pPr>
        <w:spacing w:after="0" w:line="240" w:lineRule="auto"/>
        <w:rPr>
          <w:rFonts w:ascii="Times New Roman" w:hAnsi="Times New Roman" w:cs="Times New Roman"/>
          <w:sz w:val="28"/>
          <w:szCs w:val="28"/>
        </w:rPr>
      </w:pPr>
    </w:p>
    <w:p w:rsidR="007373F3" w:rsidRDefault="007373F3" w:rsidP="007373F3">
      <w:pPr>
        <w:spacing w:after="0" w:line="240" w:lineRule="auto"/>
        <w:ind w:right="3117"/>
        <w:jc w:val="both"/>
        <w:rPr>
          <w:rFonts w:ascii="Times New Roman" w:hAnsi="Times New Roman" w:cs="Times New Roman"/>
          <w:sz w:val="28"/>
          <w:szCs w:val="28"/>
        </w:rPr>
      </w:pPr>
      <w:r>
        <w:rPr>
          <w:rFonts w:ascii="Times New Roman" w:hAnsi="Times New Roman" w:cs="Times New Roman"/>
          <w:sz w:val="28"/>
          <w:szCs w:val="28"/>
        </w:rPr>
        <w:t xml:space="preserve">Про затвердження порядку часткової компенсації суб’єктам господарювання для відновлення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територіальної громади</w:t>
      </w: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ind w:firstLine="567"/>
        <w:jc w:val="both"/>
        <w:rPr>
          <w:rFonts w:ascii="Times New Roman" w:hAnsi="Times New Roman" w:cs="Times New Roman"/>
          <w:color w:val="0D0D0D"/>
          <w:sz w:val="28"/>
          <w:szCs w:val="28"/>
          <w:lang w:eastAsia="ru-RU"/>
        </w:rPr>
      </w:pPr>
      <w:r>
        <w:rPr>
          <w:rFonts w:ascii="Times New Roman" w:hAnsi="Times New Roman" w:cs="Times New Roman"/>
          <w:sz w:val="28"/>
          <w:szCs w:val="28"/>
        </w:rPr>
        <w:t xml:space="preserve">Відповідно до статті 40, пункту 3 частини 4 статті 42 Закону України «Про місцеве самоврядування в Україні», рішення сорок першої (позачергової) сесії </w:t>
      </w: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ради </w:t>
      </w:r>
      <w:r>
        <w:rPr>
          <w:rFonts w:ascii="Times New Roman" w:hAnsi="Times New Roman" w:cs="Times New Roman"/>
          <w:sz w:val="28"/>
          <w:szCs w:val="28"/>
          <w:lang w:val="en-US"/>
        </w:rPr>
        <w:t>VIII</w:t>
      </w:r>
      <w:r>
        <w:rPr>
          <w:rFonts w:ascii="Times New Roman" w:hAnsi="Times New Roman" w:cs="Times New Roman"/>
          <w:sz w:val="28"/>
          <w:szCs w:val="28"/>
        </w:rPr>
        <w:t xml:space="preserve"> скликання від 02 листопада 2023 року                            № 41/2011 «Про </w:t>
      </w:r>
      <w:r>
        <w:rPr>
          <w:rFonts w:ascii="Times New Roman" w:hAnsi="Times New Roman" w:cs="Times New Roman"/>
          <w:color w:val="0D0D0D"/>
          <w:sz w:val="28"/>
          <w:szCs w:val="28"/>
          <w:lang w:eastAsia="ru-RU"/>
        </w:rPr>
        <w:t xml:space="preserve">програму часткової </w:t>
      </w:r>
      <w:r>
        <w:rPr>
          <w:rFonts w:ascii="Times New Roman" w:hAnsi="Times New Roman" w:cs="Times New Roman"/>
          <w:sz w:val="28"/>
          <w:szCs w:val="28"/>
        </w:rPr>
        <w:t>компенсації суб’єктам господарювання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color w:val="0D0D0D"/>
          <w:sz w:val="28"/>
          <w:szCs w:val="28"/>
          <w:lang w:eastAsia="ru-RU"/>
        </w:rPr>
        <w:t xml:space="preserve"> на 2023-2024 роки», виконавчий комітет </w:t>
      </w:r>
      <w:proofErr w:type="spellStart"/>
      <w:r>
        <w:rPr>
          <w:rFonts w:ascii="Times New Roman" w:hAnsi="Times New Roman" w:cs="Times New Roman"/>
          <w:color w:val="0D0D0D"/>
          <w:sz w:val="28"/>
          <w:szCs w:val="28"/>
          <w:lang w:eastAsia="ru-RU"/>
        </w:rPr>
        <w:t>Нетішинської</w:t>
      </w:r>
      <w:proofErr w:type="spellEnd"/>
      <w:r>
        <w:rPr>
          <w:rFonts w:ascii="Times New Roman" w:hAnsi="Times New Roman" w:cs="Times New Roman"/>
          <w:color w:val="0D0D0D"/>
          <w:sz w:val="28"/>
          <w:szCs w:val="28"/>
          <w:lang w:eastAsia="ru-RU"/>
        </w:rPr>
        <w:t xml:space="preserve"> міської ради</w:t>
      </w:r>
    </w:p>
    <w:p w:rsidR="007373F3" w:rsidRDefault="007373F3" w:rsidP="007373F3">
      <w:pPr>
        <w:spacing w:after="0" w:line="240" w:lineRule="auto"/>
        <w:jc w:val="both"/>
        <w:rPr>
          <w:rFonts w:ascii="Times New Roman" w:hAnsi="Times New Roman" w:cs="Times New Roman"/>
          <w:color w:val="0D0D0D"/>
          <w:sz w:val="28"/>
          <w:szCs w:val="28"/>
          <w:lang w:eastAsia="ru-RU"/>
        </w:rPr>
      </w:pP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color w:val="0D0D0D"/>
          <w:sz w:val="28"/>
          <w:szCs w:val="28"/>
          <w:lang w:eastAsia="ru-RU"/>
        </w:rPr>
        <w:t>ВИРІШИВ:</w:t>
      </w: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7373F3">
        <w:rPr>
          <w:rFonts w:ascii="Times New Roman" w:hAnsi="Times New Roman" w:cs="Times New Roman"/>
          <w:sz w:val="28"/>
          <w:szCs w:val="28"/>
        </w:rPr>
        <w:t xml:space="preserve">Затвердити порядок часткової компенсації суб’єктам господарювання для відновлення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7373F3">
        <w:rPr>
          <w:rFonts w:ascii="Times New Roman" w:hAnsi="Times New Roman" w:cs="Times New Roman"/>
          <w:sz w:val="28"/>
          <w:szCs w:val="28"/>
        </w:rPr>
        <w:t>Нетішинської</w:t>
      </w:r>
      <w:proofErr w:type="spellEnd"/>
      <w:r w:rsidRPr="007373F3">
        <w:rPr>
          <w:rFonts w:ascii="Times New Roman" w:hAnsi="Times New Roman" w:cs="Times New Roman"/>
          <w:sz w:val="28"/>
          <w:szCs w:val="28"/>
        </w:rPr>
        <w:t xml:space="preserve"> міської територіальної громади </w:t>
      </w:r>
      <w:r>
        <w:rPr>
          <w:rFonts w:ascii="Times New Roman" w:hAnsi="Times New Roman" w:cs="Times New Roman"/>
          <w:sz w:val="28"/>
          <w:szCs w:val="28"/>
        </w:rPr>
        <w:t>згідно з додатком 1.</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7373F3">
        <w:rPr>
          <w:rFonts w:ascii="Times New Roman" w:hAnsi="Times New Roman" w:cs="Times New Roman"/>
          <w:sz w:val="28"/>
          <w:szCs w:val="28"/>
        </w:rPr>
        <w:t xml:space="preserve">Затвердити склад комісії з надання часткової компенсації суб’єктам господарювання для відновлення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7373F3">
        <w:rPr>
          <w:rFonts w:ascii="Times New Roman" w:hAnsi="Times New Roman" w:cs="Times New Roman"/>
          <w:sz w:val="28"/>
          <w:szCs w:val="28"/>
        </w:rPr>
        <w:t>Нетішинської</w:t>
      </w:r>
      <w:proofErr w:type="spellEnd"/>
      <w:r w:rsidRPr="007373F3">
        <w:rPr>
          <w:rFonts w:ascii="Times New Roman" w:hAnsi="Times New Roman" w:cs="Times New Roman"/>
          <w:sz w:val="28"/>
          <w:szCs w:val="28"/>
        </w:rPr>
        <w:t xml:space="preserve"> міської територіальної громади згідно з додатком 2.</w:t>
      </w:r>
    </w:p>
    <w:p w:rsidR="007373F3" w:rsidRP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3. Контроль за виконанням цього рішення покласти на першого заступника міського голови Олену Хоменко.</w:t>
      </w: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pStyle w:val="a4"/>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Олександр СУПРУНЮК</w:t>
      </w:r>
    </w:p>
    <w:p w:rsidR="007373F3" w:rsidRDefault="007373F3" w:rsidP="007373F3">
      <w:pPr>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7373F3" w:rsidRDefault="007373F3" w:rsidP="007373F3">
      <w:pPr>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до рішення виконавчого </w:t>
      </w:r>
    </w:p>
    <w:p w:rsidR="007373F3" w:rsidRDefault="007373F3" w:rsidP="007373F3">
      <w:pPr>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комітету міської ради</w:t>
      </w:r>
    </w:p>
    <w:p w:rsidR="007373F3" w:rsidRDefault="007373F3" w:rsidP="007373F3">
      <w:pPr>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09.11.2023 № _____/2023</w:t>
      </w:r>
    </w:p>
    <w:p w:rsidR="007373F3" w:rsidRDefault="007373F3" w:rsidP="007373F3">
      <w:pPr>
        <w:spacing w:after="0" w:line="240" w:lineRule="auto"/>
        <w:rPr>
          <w:rFonts w:ascii="Times New Roman" w:hAnsi="Times New Roman" w:cs="Times New Roman"/>
          <w:sz w:val="28"/>
          <w:szCs w:val="28"/>
        </w:rPr>
      </w:pPr>
    </w:p>
    <w:p w:rsidR="007373F3" w:rsidRPr="007373F3" w:rsidRDefault="007373F3" w:rsidP="007373F3">
      <w:pPr>
        <w:spacing w:after="0" w:line="240" w:lineRule="auto"/>
        <w:jc w:val="center"/>
        <w:rPr>
          <w:rFonts w:ascii="Times New Roman" w:hAnsi="Times New Roman" w:cs="Times New Roman"/>
          <w:b/>
          <w:sz w:val="28"/>
          <w:szCs w:val="28"/>
        </w:rPr>
      </w:pPr>
      <w:r w:rsidRPr="007373F3">
        <w:rPr>
          <w:rFonts w:ascii="Times New Roman" w:hAnsi="Times New Roman" w:cs="Times New Roman"/>
          <w:b/>
          <w:sz w:val="28"/>
          <w:szCs w:val="28"/>
        </w:rPr>
        <w:t>ПОРЯДОК</w:t>
      </w:r>
    </w:p>
    <w:p w:rsidR="007373F3" w:rsidRDefault="007373F3" w:rsidP="007373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часткової компенсації суб’єктам господарювання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територіальної громади</w:t>
      </w:r>
    </w:p>
    <w:p w:rsidR="007373F3" w:rsidRDefault="007373F3" w:rsidP="007373F3">
      <w:pPr>
        <w:spacing w:after="0" w:line="240" w:lineRule="auto"/>
        <w:ind w:firstLine="709"/>
        <w:jc w:val="center"/>
        <w:rPr>
          <w:rFonts w:ascii="Times New Roman" w:hAnsi="Times New Roman" w:cs="Times New Roman"/>
          <w:sz w:val="28"/>
          <w:szCs w:val="28"/>
        </w:rPr>
      </w:pPr>
    </w:p>
    <w:p w:rsidR="007373F3" w:rsidRPr="001D627A" w:rsidRDefault="007373F3" w:rsidP="001D627A">
      <w:pPr>
        <w:spacing w:after="0" w:line="240" w:lineRule="auto"/>
        <w:ind w:firstLine="567"/>
        <w:jc w:val="both"/>
        <w:rPr>
          <w:rFonts w:ascii="Times New Roman" w:hAnsi="Times New Roman" w:cs="Times New Roman"/>
          <w:b/>
          <w:sz w:val="28"/>
          <w:szCs w:val="28"/>
        </w:rPr>
      </w:pPr>
      <w:r w:rsidRPr="001D627A">
        <w:rPr>
          <w:rFonts w:ascii="Times New Roman" w:hAnsi="Times New Roman" w:cs="Times New Roman"/>
          <w:sz w:val="28"/>
          <w:szCs w:val="28"/>
        </w:rPr>
        <w:t>1. </w:t>
      </w:r>
      <w:r w:rsidR="001D627A" w:rsidRPr="001D627A">
        <w:rPr>
          <w:rFonts w:ascii="Times New Roman" w:hAnsi="Times New Roman" w:cs="Times New Roman"/>
          <w:sz w:val="28"/>
          <w:szCs w:val="28"/>
        </w:rPr>
        <w:t>Порядок часткової компенсації суб’єктам господарювання для</w:t>
      </w:r>
      <w:r w:rsidR="001D627A">
        <w:rPr>
          <w:rFonts w:ascii="Times New Roman" w:hAnsi="Times New Roman" w:cs="Times New Roman"/>
          <w:sz w:val="28"/>
          <w:szCs w:val="28"/>
        </w:rPr>
        <w:t xml:space="preserve">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w:t>
      </w:r>
      <w:bookmarkStart w:id="0" w:name="_GoBack"/>
      <w:bookmarkEnd w:id="0"/>
      <w:r w:rsidR="001D627A">
        <w:rPr>
          <w:rFonts w:ascii="Times New Roman" w:hAnsi="Times New Roman" w:cs="Times New Roman"/>
          <w:sz w:val="28"/>
          <w:szCs w:val="28"/>
        </w:rPr>
        <w:t xml:space="preserve"> </w:t>
      </w:r>
      <w:proofErr w:type="spellStart"/>
      <w:r w:rsidR="001D627A">
        <w:rPr>
          <w:rFonts w:ascii="Times New Roman" w:hAnsi="Times New Roman" w:cs="Times New Roman"/>
          <w:sz w:val="28"/>
          <w:szCs w:val="28"/>
        </w:rPr>
        <w:t>Нетішинської</w:t>
      </w:r>
      <w:proofErr w:type="spellEnd"/>
      <w:r w:rsidR="001D627A">
        <w:rPr>
          <w:rFonts w:ascii="Times New Roman" w:hAnsi="Times New Roman" w:cs="Times New Roman"/>
          <w:sz w:val="28"/>
          <w:szCs w:val="28"/>
        </w:rPr>
        <w:t xml:space="preserve"> міської територіальної громади (далі –</w:t>
      </w:r>
      <w:r>
        <w:rPr>
          <w:rFonts w:ascii="Times New Roman" w:hAnsi="Times New Roman" w:cs="Times New Roman"/>
          <w:sz w:val="28"/>
          <w:szCs w:val="28"/>
        </w:rPr>
        <w:t xml:space="preserve"> порядок</w:t>
      </w:r>
      <w:r w:rsidR="001D627A">
        <w:rPr>
          <w:rFonts w:ascii="Times New Roman" w:hAnsi="Times New Roman" w:cs="Times New Roman"/>
          <w:sz w:val="28"/>
          <w:szCs w:val="28"/>
        </w:rPr>
        <w:t>)</w:t>
      </w:r>
      <w:r>
        <w:rPr>
          <w:rFonts w:ascii="Times New Roman" w:hAnsi="Times New Roman" w:cs="Times New Roman"/>
          <w:sz w:val="28"/>
          <w:szCs w:val="28"/>
        </w:rPr>
        <w:t xml:space="preserve"> визначає процедуру надання часткової компенсації суб’єктам господарювання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територіальної громади.</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Терміни, що вживаються у цьому порядку, мають таке значення.</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lang w:eastAsia="uk-UA"/>
        </w:rPr>
        <w:t xml:space="preserve">У цьому порядку визначення компенсації - </w:t>
      </w:r>
      <w:r w:rsidRPr="007373F3">
        <w:rPr>
          <w:rFonts w:ascii="Times New Roman" w:eastAsia="Times New Roman" w:hAnsi="Times New Roman" w:cs="Times New Roman"/>
          <w:bCs/>
          <w:sz w:val="28"/>
          <w:szCs w:val="28"/>
          <w:lang w:eastAsia="uk-UA"/>
        </w:rPr>
        <w:t>безповоротна фінансова матеріальна допомога</w:t>
      </w:r>
      <w:r>
        <w:rPr>
          <w:rFonts w:ascii="Times New Roman" w:hAnsi="Times New Roman" w:cs="Times New Roman"/>
          <w:sz w:val="28"/>
          <w:szCs w:val="28"/>
        </w:rPr>
        <w:t xml:space="preserve"> за рахунок коштів бюджету </w:t>
      </w: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територіальної громади з метою відшкодування збитків, завданих нерухомому майну суб’єктів господарювання внаслідок бойових дій, терористичних актів, диверсій, спричинених збройною агресією російської федерації проти України, в результаті яких таке нерухоме майно було пошкоджене. </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Суб’єкти господарювання – юридичні особи та фізичні особи-підприємці, які відповідають критеріям, зазначеним у пункті 3 і 4 цього порядку. </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Нерухоме майно – будівлі, споруди, приміщення, та їх складові частини, несучі, огороджувальні та несуче-огороджувальні конструкції будівлі, механічне, електричне, сантехнічне та інше інженерне обладнання всередині будівлі, яке призначене для її обслуговування і функціонування. </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Пошкоджене нерухоме майно – об’єкти нерухомого майна, які пошкоджені внаслідок бойових дій, терористичних актів, диверсій, спричинених збройною агресією російської федерації проти України та можуть бути відновлені шляхом ремонту чи реконструкції. </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Дія цього порядку поширюється на суб’єктів господарювання (крім державної власності, громадських організацій), зареєстрованих в установленому </w:t>
      </w:r>
      <w:r w:rsidRPr="00D8512F">
        <w:rPr>
          <w:rFonts w:ascii="Times New Roman" w:hAnsi="Times New Roman" w:cs="Times New Roman"/>
          <w:spacing w:val="-4"/>
          <w:sz w:val="28"/>
          <w:szCs w:val="28"/>
        </w:rPr>
        <w:t>законом порядку і, які є власниками відповідного пошкодженого нерухомого майна</w:t>
      </w:r>
      <w:r>
        <w:rPr>
          <w:rFonts w:ascii="Times New Roman" w:hAnsi="Times New Roman" w:cs="Times New Roman"/>
          <w:sz w:val="28"/>
          <w:szCs w:val="28"/>
        </w:rPr>
        <w:t xml:space="preserve"> яке знаходиться в межах території </w:t>
      </w: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територіальної громади. </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7373F3">
        <w:rPr>
          <w:rFonts w:ascii="Times New Roman" w:hAnsi="Times New Roman" w:cs="Times New Roman"/>
          <w:sz w:val="28"/>
          <w:szCs w:val="28"/>
        </w:rPr>
        <w:t xml:space="preserve">Компенсація не надається суб’єктам господарювання, які: </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D8512F">
        <w:rPr>
          <w:rFonts w:ascii="Times New Roman" w:hAnsi="Times New Roman" w:cs="Times New Roman"/>
          <w:sz w:val="28"/>
          <w:szCs w:val="28"/>
        </w:rPr>
        <w:t> </w:t>
      </w:r>
      <w:r>
        <w:rPr>
          <w:rFonts w:ascii="Times New Roman" w:hAnsi="Times New Roman" w:cs="Times New Roman"/>
          <w:sz w:val="28"/>
          <w:szCs w:val="28"/>
        </w:rPr>
        <w:t xml:space="preserve">мають серед кінцевих </w:t>
      </w:r>
      <w:proofErr w:type="spellStart"/>
      <w:r>
        <w:rPr>
          <w:rFonts w:ascii="Times New Roman" w:hAnsi="Times New Roman" w:cs="Times New Roman"/>
          <w:sz w:val="28"/>
          <w:szCs w:val="28"/>
        </w:rPr>
        <w:t>бенефіціарних</w:t>
      </w:r>
      <w:proofErr w:type="spellEnd"/>
      <w:r>
        <w:rPr>
          <w:rFonts w:ascii="Times New Roman" w:hAnsi="Times New Roman" w:cs="Times New Roman"/>
          <w:sz w:val="28"/>
          <w:szCs w:val="28"/>
        </w:rPr>
        <w:t xml:space="preserve"> власників громадян інших держав (для юридичних осіб); розміщені та провадять свою господарську діяльність на тимчасово окупованій території України станом на момент подання заяви;</w:t>
      </w:r>
    </w:p>
    <w:p w:rsidR="00D8512F" w:rsidRDefault="00D8512F" w:rsidP="00D851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D8512F" w:rsidRDefault="00D8512F" w:rsidP="00D8512F">
      <w:pPr>
        <w:spacing w:after="0" w:line="240" w:lineRule="auto"/>
        <w:jc w:val="center"/>
        <w:rPr>
          <w:rFonts w:ascii="Times New Roman" w:hAnsi="Times New Roman" w:cs="Times New Roman"/>
          <w:sz w:val="28"/>
          <w:szCs w:val="28"/>
        </w:rPr>
      </w:pP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D8512F">
        <w:rPr>
          <w:rFonts w:ascii="Times New Roman" w:hAnsi="Times New Roman" w:cs="Times New Roman"/>
          <w:sz w:val="28"/>
          <w:szCs w:val="28"/>
        </w:rPr>
        <w:t> </w:t>
      </w:r>
      <w:r>
        <w:rPr>
          <w:rFonts w:ascii="Times New Roman" w:hAnsi="Times New Roman" w:cs="Times New Roman"/>
          <w:sz w:val="28"/>
          <w:szCs w:val="28"/>
        </w:rPr>
        <w:t xml:space="preserve">провадять господарську діяльність на території російської федерації, республіки </w:t>
      </w:r>
      <w:proofErr w:type="spellStart"/>
      <w:r>
        <w:rPr>
          <w:rFonts w:ascii="Times New Roman" w:hAnsi="Times New Roman" w:cs="Times New Roman"/>
          <w:sz w:val="28"/>
          <w:szCs w:val="28"/>
        </w:rPr>
        <w:t>білорусь</w:t>
      </w:r>
      <w:proofErr w:type="spellEnd"/>
      <w:r>
        <w:rPr>
          <w:rFonts w:ascii="Times New Roman" w:hAnsi="Times New Roman" w:cs="Times New Roman"/>
          <w:sz w:val="28"/>
          <w:szCs w:val="28"/>
        </w:rPr>
        <w:t xml:space="preserve">; </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D8512F">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особи, до яких застосовано санкції відповідно до </w:t>
      </w:r>
      <w:r w:rsidRPr="00D8512F">
        <w:rPr>
          <w:rFonts w:ascii="Times New Roman" w:hAnsi="Times New Roman" w:cs="Times New Roman"/>
          <w:sz w:val="28"/>
          <w:szCs w:val="28"/>
          <w:shd w:val="clear" w:color="auto" w:fill="FFFFFF"/>
        </w:rPr>
        <w:t>Закону України</w:t>
      </w:r>
      <w:r>
        <w:rPr>
          <w:rFonts w:ascii="Times New Roman" w:hAnsi="Times New Roman" w:cs="Times New Roman"/>
          <w:sz w:val="28"/>
          <w:szCs w:val="28"/>
          <w:shd w:val="clear" w:color="auto" w:fill="FFFFFF"/>
        </w:rPr>
        <w:t xml:space="preserve"> </w:t>
      </w:r>
      <w:r w:rsidR="00D8512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Про санкції</w:t>
      </w:r>
      <w:r w:rsidR="00D8512F">
        <w:rPr>
          <w:rFonts w:ascii="Times New Roman" w:hAnsi="Times New Roman" w:cs="Times New Roman"/>
          <w:sz w:val="28"/>
          <w:szCs w:val="28"/>
          <w:shd w:val="clear" w:color="auto" w:fill="FFFFFF"/>
        </w:rPr>
        <w:t>»</w:t>
      </w:r>
      <w:r>
        <w:rPr>
          <w:rFonts w:ascii="Times New Roman" w:hAnsi="Times New Roman" w:cs="Times New Roman"/>
          <w:sz w:val="28"/>
          <w:szCs w:val="28"/>
        </w:rPr>
        <w:t>;</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D8512F">
        <w:rPr>
          <w:rFonts w:ascii="Times New Roman" w:hAnsi="Times New Roman" w:cs="Times New Roman"/>
          <w:sz w:val="28"/>
          <w:szCs w:val="28"/>
        </w:rPr>
        <w:t> </w:t>
      </w:r>
      <w:r>
        <w:rPr>
          <w:rFonts w:ascii="Times New Roman" w:hAnsi="Times New Roman" w:cs="Times New Roman"/>
          <w:sz w:val="28"/>
          <w:szCs w:val="28"/>
        </w:rPr>
        <w:t xml:space="preserve">щодо яких порушено справи про банкрутство та/або яких визнано банкрутами, та/або які перебувають на стадії ліквідації,  щодо яких є рішення суду, яке набрало законної сили, про притягнення до кримінальної відповідальності за корупційне правопорушення; </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D8512F">
        <w:rPr>
          <w:rFonts w:ascii="Times New Roman" w:hAnsi="Times New Roman" w:cs="Times New Roman"/>
          <w:sz w:val="28"/>
          <w:szCs w:val="28"/>
        </w:rPr>
        <w:t> </w:t>
      </w:r>
      <w:r>
        <w:rPr>
          <w:rFonts w:ascii="Times New Roman" w:hAnsi="Times New Roman" w:cs="Times New Roman"/>
          <w:sz w:val="28"/>
          <w:szCs w:val="28"/>
        </w:rPr>
        <w:t xml:space="preserve">мають прострочену заборгованість перед державним і місцевим бюджетами станом на день подання заяви; </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D8512F">
        <w:rPr>
          <w:rFonts w:ascii="Times New Roman" w:hAnsi="Times New Roman" w:cs="Times New Roman"/>
          <w:sz w:val="28"/>
          <w:szCs w:val="28"/>
        </w:rPr>
        <w:t> </w:t>
      </w:r>
      <w:r>
        <w:rPr>
          <w:rFonts w:ascii="Times New Roman" w:hAnsi="Times New Roman" w:cs="Times New Roman"/>
          <w:sz w:val="28"/>
          <w:szCs w:val="28"/>
        </w:rPr>
        <w:t xml:space="preserve">не відповідають вимогам, викладеним у пункті 3 цього порядку. </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007373F3">
        <w:rPr>
          <w:rFonts w:ascii="Times New Roman" w:hAnsi="Times New Roman" w:cs="Times New Roman"/>
          <w:sz w:val="28"/>
          <w:szCs w:val="28"/>
        </w:rPr>
        <w:t xml:space="preserve">Компенсація надається суб’єктам господарювання з метою покриття одного з таких видів витрат: </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8512F">
        <w:rPr>
          <w:rFonts w:ascii="Times New Roman" w:hAnsi="Times New Roman" w:cs="Times New Roman"/>
          <w:sz w:val="28"/>
          <w:szCs w:val="28"/>
        </w:rPr>
        <w:t> </w:t>
      </w:r>
      <w:r>
        <w:rPr>
          <w:rFonts w:ascii="Times New Roman" w:hAnsi="Times New Roman" w:cs="Times New Roman"/>
          <w:sz w:val="28"/>
          <w:szCs w:val="28"/>
        </w:rPr>
        <w:t xml:space="preserve">компенсація для придбання будівельної продукції з метою виконання поточного чи капітального ремонту самостійно отримувачем компенсації або шляхом замовлення виконання відповідних робіт та послуг на об’єкті нерухомого майна (далі </w:t>
      </w:r>
      <w:r w:rsidR="00D8512F">
        <w:rPr>
          <w:rFonts w:ascii="Times New Roman" w:hAnsi="Times New Roman" w:cs="Times New Roman"/>
          <w:sz w:val="28"/>
          <w:szCs w:val="28"/>
        </w:rPr>
        <w:t>–</w:t>
      </w:r>
      <w:r>
        <w:rPr>
          <w:rFonts w:ascii="Times New Roman" w:hAnsi="Times New Roman" w:cs="Times New Roman"/>
          <w:sz w:val="28"/>
          <w:szCs w:val="28"/>
        </w:rPr>
        <w:t xml:space="preserve"> компенсація для проведення ремонту)</w:t>
      </w:r>
      <w:bookmarkStart w:id="1" w:name="n369"/>
      <w:bookmarkEnd w:id="1"/>
      <w:r>
        <w:rPr>
          <w:rFonts w:ascii="Times New Roman" w:hAnsi="Times New Roman" w:cs="Times New Roman"/>
          <w:sz w:val="28"/>
          <w:szCs w:val="28"/>
        </w:rPr>
        <w:t>.</w:t>
      </w:r>
    </w:p>
    <w:p w:rsidR="007373F3" w:rsidRDefault="00D8512F" w:rsidP="007373F3">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w:t>
      </w:r>
      <w:r w:rsidR="007373F3">
        <w:rPr>
          <w:rFonts w:ascii="Times New Roman" w:hAnsi="Times New Roman" w:cs="Times New Roman"/>
          <w:sz w:val="28"/>
          <w:szCs w:val="28"/>
        </w:rPr>
        <w:t xml:space="preserve">компенсація за придбання будівельної продукції та виконання поточного чи капітального ремонту на об’єкті нерухомого майна за власні кошти заявника, коли на дату подання заявки ремонтні роботи були повністю чи частково проведені (далі </w:t>
      </w:r>
      <w:r>
        <w:rPr>
          <w:rFonts w:ascii="Times New Roman" w:hAnsi="Times New Roman" w:cs="Times New Roman"/>
          <w:sz w:val="28"/>
          <w:szCs w:val="28"/>
        </w:rPr>
        <w:t>–</w:t>
      </w:r>
      <w:r w:rsidR="007373F3">
        <w:rPr>
          <w:rFonts w:ascii="Times New Roman" w:hAnsi="Times New Roman" w:cs="Times New Roman"/>
          <w:sz w:val="28"/>
          <w:szCs w:val="28"/>
        </w:rPr>
        <w:t xml:space="preserve"> компенсація за виконаний ремонт).</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У разі коли ремонтні роботи були частково проведені на дату подання заяви, отримувач компенсації має право подати заяву про надання компенсації за виконаний ремонт щодо завершеної частини ремонтних робіт, та заяву про компенсацію для проведення ремонту щодо тієї частини ремонтних робіт, яка не була проведена на дату подання заяви.</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007373F3">
        <w:rPr>
          <w:rFonts w:ascii="Times New Roman" w:hAnsi="Times New Roman" w:cs="Times New Roman"/>
          <w:sz w:val="28"/>
          <w:szCs w:val="28"/>
        </w:rPr>
        <w:t xml:space="preserve">Для отримання допомоги суб’єкт господарювання подає до виконавчого комітету </w:t>
      </w:r>
      <w:proofErr w:type="spellStart"/>
      <w:r w:rsidR="007373F3">
        <w:rPr>
          <w:rFonts w:ascii="Times New Roman" w:hAnsi="Times New Roman" w:cs="Times New Roman"/>
          <w:sz w:val="28"/>
          <w:szCs w:val="28"/>
        </w:rPr>
        <w:t>Нетішинської</w:t>
      </w:r>
      <w:proofErr w:type="spellEnd"/>
      <w:r w:rsidR="007373F3">
        <w:rPr>
          <w:rFonts w:ascii="Times New Roman" w:hAnsi="Times New Roman" w:cs="Times New Roman"/>
          <w:sz w:val="28"/>
          <w:szCs w:val="28"/>
        </w:rPr>
        <w:t xml:space="preserve"> міської ради заяву встановленого зразка (додаток 3) та необхідні підтверджуючі документи до неї згідно з вимогами пункту 7 цього порядку.</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007373F3">
        <w:rPr>
          <w:rFonts w:ascii="Times New Roman" w:hAnsi="Times New Roman" w:cs="Times New Roman"/>
          <w:sz w:val="28"/>
          <w:szCs w:val="28"/>
        </w:rPr>
        <w:t xml:space="preserve">До </w:t>
      </w:r>
      <w:r>
        <w:rPr>
          <w:rFonts w:ascii="Times New Roman" w:hAnsi="Times New Roman" w:cs="Times New Roman"/>
          <w:sz w:val="28"/>
          <w:szCs w:val="28"/>
        </w:rPr>
        <w:t>заяви суб’єктів господарювання додаються такі документи:</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373F3">
        <w:rPr>
          <w:rFonts w:ascii="Times New Roman" w:hAnsi="Times New Roman" w:cs="Times New Roman"/>
          <w:sz w:val="28"/>
          <w:szCs w:val="28"/>
        </w:rPr>
        <w:t xml:space="preserve">акт </w:t>
      </w:r>
      <w:r w:rsidR="007373F3">
        <w:rPr>
          <w:rFonts w:ascii="Times New Roman" w:hAnsi="Times New Roman" w:cs="Times New Roman"/>
          <w:sz w:val="28"/>
          <w:szCs w:val="28"/>
          <w:highlight w:val="white"/>
        </w:rPr>
        <w:t>комісійного обстеження об’єкта, пошкодженого внаслідок</w:t>
      </w:r>
      <w:r>
        <w:rPr>
          <w:rFonts w:ascii="Times New Roman" w:hAnsi="Times New Roman" w:cs="Times New Roman"/>
          <w:sz w:val="28"/>
          <w:szCs w:val="28"/>
        </w:rPr>
        <w:t xml:space="preserve"> </w:t>
      </w:r>
      <w:r w:rsidR="007373F3">
        <w:rPr>
          <w:rFonts w:ascii="Times New Roman" w:hAnsi="Times New Roman" w:cs="Times New Roman"/>
          <w:sz w:val="28"/>
          <w:szCs w:val="28"/>
        </w:rPr>
        <w:t>збройної агресії Російської Федерації;</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373F3">
        <w:rPr>
          <w:rFonts w:ascii="Times New Roman" w:hAnsi="Times New Roman" w:cs="Times New Roman"/>
          <w:sz w:val="28"/>
          <w:szCs w:val="28"/>
        </w:rPr>
        <w:t>довідк</w:t>
      </w:r>
      <w:r>
        <w:rPr>
          <w:rFonts w:ascii="Times New Roman" w:hAnsi="Times New Roman" w:cs="Times New Roman"/>
          <w:sz w:val="28"/>
          <w:szCs w:val="28"/>
        </w:rPr>
        <w:t>а</w:t>
      </w:r>
      <w:r w:rsidR="007373F3">
        <w:rPr>
          <w:rFonts w:ascii="Times New Roman" w:hAnsi="Times New Roman" w:cs="Times New Roman"/>
          <w:sz w:val="28"/>
          <w:szCs w:val="28"/>
        </w:rPr>
        <w:t xml:space="preserve"> з банківської установи із зазначеними реквізитами для зарахування компенсації;</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373F3">
        <w:rPr>
          <w:rFonts w:ascii="Times New Roman" w:hAnsi="Times New Roman" w:cs="Times New Roman"/>
          <w:sz w:val="28"/>
          <w:szCs w:val="28"/>
        </w:rPr>
        <w:t xml:space="preserve">документи, що підтверджують право власності на нерухоме майно (витяги з Державного реєстру речових прав на нерухоме майно, Реєстру прав власності на нерухоме майно, завірені суб’єктом господарювання); </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373F3">
        <w:rPr>
          <w:rFonts w:ascii="Times New Roman" w:hAnsi="Times New Roman" w:cs="Times New Roman"/>
          <w:sz w:val="28"/>
          <w:szCs w:val="28"/>
        </w:rPr>
        <w:t>витяг з Єдиного державного реєстру юридичних осіб, фізичних осіб – підприємців та громадських формувань, завірений суб’єктом господарювання;</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373F3">
        <w:rPr>
          <w:rFonts w:ascii="Times New Roman" w:hAnsi="Times New Roman" w:cs="Times New Roman"/>
          <w:sz w:val="28"/>
          <w:szCs w:val="28"/>
        </w:rPr>
        <w:t xml:space="preserve">підтвердження факту оплати за будівельні матеріали або за виконані роботи (фіскальні чеки, банківські документи, акти виконаних робіт тощо) </w:t>
      </w:r>
      <w:r w:rsidR="007373F3">
        <w:rPr>
          <w:rFonts w:ascii="Times New Roman" w:hAnsi="Times New Roman" w:cs="Times New Roman"/>
          <w:sz w:val="28"/>
          <w:szCs w:val="28"/>
          <w:shd w:val="clear" w:color="auto" w:fill="FFFFFF"/>
        </w:rPr>
        <w:t>у разі коли ремонтні роботи були частково проведені на дату подання заяви</w:t>
      </w:r>
      <w:r w:rsidR="007373F3">
        <w:rPr>
          <w:rFonts w:ascii="Times New Roman" w:hAnsi="Times New Roman" w:cs="Times New Roman"/>
          <w:sz w:val="28"/>
          <w:szCs w:val="28"/>
        </w:rPr>
        <w:t>;</w:t>
      </w:r>
    </w:p>
    <w:p w:rsidR="00D8512F" w:rsidRDefault="00D8512F" w:rsidP="00D851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D8512F" w:rsidRDefault="00D8512F" w:rsidP="00D8512F">
      <w:pPr>
        <w:spacing w:after="0" w:line="240" w:lineRule="auto"/>
        <w:jc w:val="center"/>
        <w:rPr>
          <w:rFonts w:ascii="Times New Roman" w:hAnsi="Times New Roman" w:cs="Times New Roman"/>
          <w:sz w:val="28"/>
          <w:szCs w:val="28"/>
        </w:rPr>
      </w:pPr>
    </w:p>
    <w:p w:rsidR="007373F3" w:rsidRPr="00D8512F" w:rsidRDefault="007373F3" w:rsidP="007373F3">
      <w:pPr>
        <w:spacing w:after="0" w:line="240" w:lineRule="auto"/>
        <w:ind w:firstLine="567"/>
        <w:jc w:val="both"/>
        <w:rPr>
          <w:rFonts w:ascii="Times New Roman" w:eastAsia="Times New Roman" w:hAnsi="Times New Roman" w:cs="Times New Roman"/>
          <w:bCs/>
          <w:sz w:val="28"/>
          <w:szCs w:val="28"/>
          <w:lang w:eastAsia="uk-UA"/>
        </w:rPr>
      </w:pPr>
      <w:r w:rsidRPr="00D8512F">
        <w:rPr>
          <w:rFonts w:ascii="Times New Roman" w:hAnsi="Times New Roman" w:cs="Times New Roman"/>
          <w:sz w:val="28"/>
          <w:szCs w:val="28"/>
        </w:rPr>
        <w:t>-</w:t>
      </w:r>
      <w:r w:rsidR="00D8512F" w:rsidRPr="00D8512F">
        <w:rPr>
          <w:rFonts w:ascii="Times New Roman" w:eastAsia="Times New Roman" w:hAnsi="Times New Roman" w:cs="Times New Roman"/>
          <w:bCs/>
          <w:sz w:val="28"/>
          <w:szCs w:val="28"/>
          <w:lang w:eastAsia="uk-UA"/>
        </w:rPr>
        <w:t> </w:t>
      </w:r>
      <w:r w:rsidRPr="00D8512F">
        <w:rPr>
          <w:rFonts w:ascii="Times New Roman" w:hAnsi="Times New Roman" w:cs="Times New Roman"/>
          <w:color w:val="000000"/>
          <w:sz w:val="27"/>
          <w:szCs w:val="27"/>
          <w:shd w:val="clear" w:color="auto" w:fill="FFFFFF"/>
        </w:rPr>
        <w:t>копі</w:t>
      </w:r>
      <w:r w:rsidR="00D8512F" w:rsidRPr="00D8512F">
        <w:rPr>
          <w:rFonts w:ascii="Times New Roman" w:hAnsi="Times New Roman" w:cs="Times New Roman"/>
          <w:color w:val="000000"/>
          <w:sz w:val="27"/>
          <w:szCs w:val="27"/>
          <w:shd w:val="clear" w:color="auto" w:fill="FFFFFF"/>
        </w:rPr>
        <w:t>я</w:t>
      </w:r>
      <w:r w:rsidRPr="00D8512F">
        <w:rPr>
          <w:rFonts w:ascii="Times New Roman" w:hAnsi="Times New Roman" w:cs="Times New Roman"/>
          <w:color w:val="000000"/>
          <w:sz w:val="27"/>
          <w:szCs w:val="27"/>
          <w:shd w:val="clear" w:color="auto" w:fill="FFFFFF"/>
        </w:rPr>
        <w:t xml:space="preserve"> реєстраційного номеру облікової картки платника податків (ідентифікаційний код)</w:t>
      </w:r>
      <w:r w:rsidRPr="00D8512F">
        <w:rPr>
          <w:rFonts w:ascii="Times New Roman" w:eastAsia="Times New Roman" w:hAnsi="Times New Roman" w:cs="Times New Roman"/>
          <w:bCs/>
          <w:sz w:val="28"/>
          <w:szCs w:val="28"/>
          <w:lang w:eastAsia="uk-UA"/>
        </w:rPr>
        <w:t xml:space="preserve"> або копія сторінки паспорта громадянина України з відміткою про наявність у заявника права здійснювати будь-які платежі за серією та номером паспорта;</w:t>
      </w:r>
    </w:p>
    <w:p w:rsidR="007373F3" w:rsidRDefault="00D8512F" w:rsidP="007373F3">
      <w:pPr>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w:t>
      </w:r>
      <w:r w:rsidR="007373F3">
        <w:rPr>
          <w:rFonts w:ascii="Times New Roman" w:hAnsi="Times New Roman" w:cs="Times New Roman"/>
          <w:color w:val="000000"/>
          <w:sz w:val="28"/>
          <w:szCs w:val="28"/>
          <w:shd w:val="clear" w:color="auto" w:fill="FFFFFF"/>
        </w:rPr>
        <w:t>довідка про відсутність заборгованості зі сплати податків, зборів та інших обов’язкових платежів.</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Додатково до заяви можуть додаватись оригінали або належним чином завірені копії інших письмових офіційних документів (кошториси, кредитні договори,</w:t>
      </w:r>
      <w:r>
        <w:rPr>
          <w:rFonts w:ascii="Times New Roman" w:hAnsi="Times New Roman" w:cs="Times New Roman"/>
          <w:color w:val="040C28"/>
          <w:sz w:val="28"/>
          <w:szCs w:val="28"/>
        </w:rPr>
        <w:t xml:space="preserve"> </w:t>
      </w:r>
      <w:r>
        <w:rPr>
          <w:rFonts w:ascii="Times New Roman" w:hAnsi="Times New Roman" w:cs="Times New Roman"/>
          <w:color w:val="000000" w:themeColor="text1"/>
          <w:sz w:val="28"/>
          <w:szCs w:val="28"/>
        </w:rPr>
        <w:t>акти приймання виконаних підрядних робіт, довідки про вартість</w:t>
      </w:r>
      <w:r w:rsidR="00D8512F">
        <w:rPr>
          <w:rFonts w:ascii="Times New Roman" w:hAnsi="Times New Roman" w:cs="Times New Roman"/>
          <w:color w:val="000000" w:themeColor="text1"/>
          <w:sz w:val="28"/>
          <w:szCs w:val="28"/>
        </w:rPr>
        <w:t xml:space="preserve"> виконаних робіт і витрат тощо).</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007373F3">
        <w:rPr>
          <w:rFonts w:ascii="Times New Roman" w:hAnsi="Times New Roman" w:cs="Times New Roman"/>
          <w:sz w:val="28"/>
          <w:szCs w:val="28"/>
        </w:rPr>
        <w:t xml:space="preserve">Відповідальність за повноту і достовірність відомостей, що містяться в заяві і документах до неї, несе заявник – суб’єкт господарювання. </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007373F3">
        <w:rPr>
          <w:rFonts w:ascii="Times New Roman" w:hAnsi="Times New Roman" w:cs="Times New Roman"/>
          <w:sz w:val="28"/>
          <w:szCs w:val="28"/>
          <w:shd w:val="clear" w:color="auto" w:fill="FFFFFF"/>
        </w:rPr>
        <w:t>Для розгляду питання надання компенсації</w:t>
      </w:r>
      <w:r w:rsidR="007373F3">
        <w:rPr>
          <w:rFonts w:ascii="Times New Roman" w:hAnsi="Times New Roman" w:cs="Times New Roman"/>
          <w:sz w:val="28"/>
          <w:szCs w:val="28"/>
        </w:rPr>
        <w:t xml:space="preserve"> утворюється комісія з надання часткової компенсації суб'єктам господарювання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 (далі – комісія), склад якої затверджується виконавчим коміт</w:t>
      </w:r>
      <w:r>
        <w:rPr>
          <w:rFonts w:ascii="Times New Roman" w:hAnsi="Times New Roman" w:cs="Times New Roman"/>
          <w:sz w:val="28"/>
          <w:szCs w:val="28"/>
        </w:rPr>
        <w:t xml:space="preserve">етом </w:t>
      </w: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ради.</w:t>
      </w:r>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007373F3">
        <w:rPr>
          <w:rFonts w:ascii="Times New Roman" w:hAnsi="Times New Roman" w:cs="Times New Roman"/>
          <w:sz w:val="28"/>
          <w:szCs w:val="28"/>
        </w:rPr>
        <w:t>Комісія відповідно до цього порядку:</w:t>
      </w:r>
    </w:p>
    <w:p w:rsidR="007373F3" w:rsidRDefault="00D8512F" w:rsidP="007373F3">
      <w:pPr>
        <w:pStyle w:val="rvps2"/>
        <w:shd w:val="clear" w:color="auto" w:fill="FFFFFF"/>
        <w:spacing w:before="0" w:beforeAutospacing="0" w:after="0" w:afterAutospacing="0"/>
        <w:ind w:firstLine="567"/>
        <w:jc w:val="both"/>
        <w:rPr>
          <w:sz w:val="28"/>
          <w:szCs w:val="28"/>
        </w:rPr>
      </w:pPr>
      <w:bookmarkStart w:id="2" w:name="n381"/>
      <w:bookmarkStart w:id="3" w:name="n382"/>
      <w:bookmarkEnd w:id="2"/>
      <w:bookmarkEnd w:id="3"/>
      <w:r>
        <w:rPr>
          <w:sz w:val="28"/>
          <w:szCs w:val="28"/>
        </w:rPr>
        <w:t>- </w:t>
      </w:r>
      <w:r w:rsidR="007373F3">
        <w:rPr>
          <w:sz w:val="28"/>
          <w:szCs w:val="28"/>
        </w:rPr>
        <w:t>розглядає заяви;</w:t>
      </w:r>
    </w:p>
    <w:p w:rsidR="007373F3" w:rsidRDefault="00D8512F" w:rsidP="007373F3">
      <w:pPr>
        <w:pStyle w:val="rvps2"/>
        <w:shd w:val="clear" w:color="auto" w:fill="FFFFFF"/>
        <w:spacing w:before="0" w:beforeAutospacing="0" w:after="0" w:afterAutospacing="0"/>
        <w:ind w:firstLine="567"/>
        <w:jc w:val="both"/>
        <w:rPr>
          <w:sz w:val="28"/>
          <w:szCs w:val="28"/>
        </w:rPr>
      </w:pPr>
      <w:bookmarkStart w:id="4" w:name="n383"/>
      <w:bookmarkEnd w:id="4"/>
      <w:r>
        <w:rPr>
          <w:sz w:val="28"/>
          <w:szCs w:val="28"/>
        </w:rPr>
        <w:t>- </w:t>
      </w:r>
      <w:r w:rsidR="007373F3">
        <w:rPr>
          <w:sz w:val="28"/>
          <w:szCs w:val="28"/>
        </w:rPr>
        <w:t>встановлює наявність/відсутність права та підстав для надання компенсації відповідно до цього порядку;</w:t>
      </w:r>
    </w:p>
    <w:p w:rsidR="007373F3" w:rsidRDefault="00D8512F" w:rsidP="007373F3">
      <w:pPr>
        <w:pStyle w:val="rvps2"/>
        <w:shd w:val="clear" w:color="auto" w:fill="FFFFFF"/>
        <w:spacing w:before="0" w:beforeAutospacing="0" w:after="0" w:afterAutospacing="0"/>
        <w:ind w:firstLine="567"/>
        <w:jc w:val="both"/>
        <w:rPr>
          <w:sz w:val="28"/>
          <w:szCs w:val="28"/>
        </w:rPr>
      </w:pPr>
      <w:bookmarkStart w:id="5" w:name="n384"/>
      <w:bookmarkEnd w:id="5"/>
      <w:r>
        <w:rPr>
          <w:sz w:val="28"/>
          <w:szCs w:val="28"/>
        </w:rPr>
        <w:t>- </w:t>
      </w:r>
      <w:r w:rsidR="007373F3">
        <w:rPr>
          <w:sz w:val="28"/>
          <w:szCs w:val="28"/>
        </w:rPr>
        <w:t xml:space="preserve">ознайомлює отримувача компенсації з даними (переліком та обсягами робіт, які необхідно виконати для відновлення експлуатаційної придатності об’єкта), які будуть використані для заповнення чек-листа, форма якого наведена в </w:t>
      </w:r>
      <w:r w:rsidR="007373F3" w:rsidRPr="00D8512F">
        <w:rPr>
          <w:sz w:val="28"/>
          <w:szCs w:val="28"/>
        </w:rPr>
        <w:t>додатку</w:t>
      </w:r>
      <w:r>
        <w:rPr>
          <w:sz w:val="28"/>
          <w:szCs w:val="28"/>
        </w:rPr>
        <w:t xml:space="preserve"> 1</w:t>
      </w:r>
      <w:r w:rsidR="007373F3">
        <w:rPr>
          <w:sz w:val="28"/>
          <w:szCs w:val="28"/>
        </w:rPr>
        <w:t xml:space="preserve">(далі </w:t>
      </w:r>
      <w:r>
        <w:rPr>
          <w:sz w:val="28"/>
          <w:szCs w:val="28"/>
        </w:rPr>
        <w:t>–</w:t>
      </w:r>
      <w:r w:rsidR="007373F3">
        <w:rPr>
          <w:sz w:val="28"/>
          <w:szCs w:val="28"/>
        </w:rPr>
        <w:t xml:space="preserve"> чек-лист);</w:t>
      </w:r>
      <w:bookmarkStart w:id="6" w:name="n388"/>
      <w:bookmarkEnd w:id="6"/>
    </w:p>
    <w:p w:rsidR="007373F3" w:rsidRDefault="00D8512F" w:rsidP="007373F3">
      <w:pPr>
        <w:pStyle w:val="rvps2"/>
        <w:shd w:val="clear" w:color="auto" w:fill="FFFFFF"/>
        <w:spacing w:before="0" w:beforeAutospacing="0" w:after="0" w:afterAutospacing="0"/>
        <w:ind w:firstLine="567"/>
        <w:jc w:val="both"/>
        <w:rPr>
          <w:sz w:val="28"/>
          <w:szCs w:val="28"/>
        </w:rPr>
      </w:pPr>
      <w:r>
        <w:rPr>
          <w:sz w:val="28"/>
          <w:szCs w:val="28"/>
        </w:rPr>
        <w:t>- </w:t>
      </w:r>
      <w:r w:rsidR="007373F3">
        <w:rPr>
          <w:sz w:val="28"/>
          <w:szCs w:val="28"/>
        </w:rPr>
        <w:t>у разі, коли заявник звертається за отриманням компенсації для проведення ремонту, проставляє відмітку в чек-листі про наявність/відсутність пошкоджень несучих та огороджувальних конструкцій об’єкта, які можуть призвести до порушення вимог щодо його механічного опору та стійкості, та інформує заявника про необхідність і першочерговість використання компенсації для ремонту таких пошкоджень;</w:t>
      </w:r>
      <w:bookmarkStart w:id="7" w:name="n389"/>
      <w:bookmarkEnd w:id="7"/>
    </w:p>
    <w:p w:rsidR="007373F3" w:rsidRDefault="00D8512F" w:rsidP="007373F3">
      <w:pPr>
        <w:pStyle w:val="rvps2"/>
        <w:shd w:val="clear" w:color="auto" w:fill="FFFFFF"/>
        <w:spacing w:before="0" w:beforeAutospacing="0" w:after="0" w:afterAutospacing="0"/>
        <w:ind w:firstLine="567"/>
        <w:jc w:val="both"/>
        <w:rPr>
          <w:sz w:val="28"/>
          <w:szCs w:val="28"/>
        </w:rPr>
      </w:pPr>
      <w:r>
        <w:rPr>
          <w:sz w:val="28"/>
          <w:szCs w:val="28"/>
        </w:rPr>
        <w:t>- </w:t>
      </w:r>
      <w:r w:rsidR="007373F3">
        <w:rPr>
          <w:sz w:val="28"/>
          <w:szCs w:val="28"/>
        </w:rPr>
        <w:t>приймає рішення про зупинення/поновлення розгляду заяви, надання/відмову в наданні компенсації відповідно до цього порядку;</w:t>
      </w:r>
      <w:bookmarkStart w:id="8" w:name="n390"/>
      <w:bookmarkEnd w:id="8"/>
    </w:p>
    <w:p w:rsidR="007373F3" w:rsidRDefault="00D8512F" w:rsidP="007373F3">
      <w:pPr>
        <w:pStyle w:val="rvps2"/>
        <w:shd w:val="clear" w:color="auto" w:fill="FFFFFF"/>
        <w:spacing w:before="0" w:beforeAutospacing="0" w:after="0" w:afterAutospacing="0"/>
        <w:ind w:firstLine="567"/>
        <w:jc w:val="both"/>
        <w:rPr>
          <w:sz w:val="28"/>
          <w:szCs w:val="28"/>
        </w:rPr>
      </w:pPr>
      <w:r>
        <w:rPr>
          <w:sz w:val="28"/>
          <w:szCs w:val="28"/>
        </w:rPr>
        <w:t>- </w:t>
      </w:r>
      <w:r w:rsidR="007373F3">
        <w:rPr>
          <w:sz w:val="28"/>
          <w:szCs w:val="28"/>
        </w:rPr>
        <w:t>виконує інші повноваження, що випливають з покладених на неї завдань.</w:t>
      </w:r>
    </w:p>
    <w:p w:rsidR="007373F3" w:rsidRDefault="007373F3"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D8512F">
        <w:rPr>
          <w:rFonts w:ascii="Times New Roman" w:hAnsi="Times New Roman" w:cs="Times New Roman"/>
          <w:sz w:val="28"/>
          <w:szCs w:val="28"/>
        </w:rPr>
        <w:t> </w:t>
      </w:r>
      <w:r>
        <w:rPr>
          <w:rFonts w:ascii="Times New Roman" w:hAnsi="Times New Roman" w:cs="Times New Roman"/>
          <w:sz w:val="28"/>
          <w:szCs w:val="28"/>
          <w:shd w:val="clear" w:color="auto" w:fill="FFFFFF"/>
        </w:rPr>
        <w:t>Основною формою роботи комісії є засідання</w:t>
      </w:r>
      <w:r>
        <w:rPr>
          <w:rFonts w:ascii="Times New Roman" w:hAnsi="Times New Roman" w:cs="Times New Roman"/>
          <w:sz w:val="28"/>
          <w:szCs w:val="28"/>
        </w:rPr>
        <w:t>.</w:t>
      </w:r>
    </w:p>
    <w:p w:rsidR="007373F3" w:rsidRDefault="007373F3" w:rsidP="007373F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Засідання комісії вважається правоможним, якщо на ньому присутні не менш як дві третини її складу.</w:t>
      </w:r>
    </w:p>
    <w:p w:rsidR="007373F3" w:rsidRDefault="007373F3" w:rsidP="007373F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 На засіданні комісії ведеться протокол засідання.</w:t>
      </w:r>
    </w:p>
    <w:p w:rsidR="00D8512F" w:rsidRDefault="00D8512F" w:rsidP="00D8512F">
      <w:pPr>
        <w:spacing w:after="0" w:line="240" w:lineRule="auto"/>
        <w:jc w:val="both"/>
        <w:rPr>
          <w:rFonts w:ascii="Times New Roman" w:hAnsi="Times New Roman" w:cs="Times New Roman"/>
          <w:sz w:val="28"/>
          <w:szCs w:val="28"/>
          <w:shd w:val="clear" w:color="auto" w:fill="FFFFFF"/>
        </w:rPr>
      </w:pPr>
    </w:p>
    <w:p w:rsidR="00D8512F" w:rsidRDefault="00D8512F" w:rsidP="00D8512F">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4</w:t>
      </w:r>
    </w:p>
    <w:p w:rsidR="00D8512F" w:rsidRDefault="00D8512F" w:rsidP="00D8512F">
      <w:pPr>
        <w:spacing w:after="0" w:line="240" w:lineRule="auto"/>
        <w:jc w:val="center"/>
        <w:rPr>
          <w:rFonts w:ascii="Times New Roman" w:hAnsi="Times New Roman" w:cs="Times New Roman"/>
          <w:sz w:val="28"/>
          <w:szCs w:val="28"/>
          <w:shd w:val="clear" w:color="auto" w:fill="FFFFFF"/>
        </w:rPr>
      </w:pPr>
    </w:p>
    <w:p w:rsidR="007373F3" w:rsidRDefault="007373F3" w:rsidP="007373F3">
      <w:pPr>
        <w:spacing w:after="0" w:line="240" w:lineRule="auto"/>
        <w:ind w:firstLine="567"/>
        <w:jc w:val="both"/>
        <w:rPr>
          <w:rFonts w:ascii="Times New Roman" w:hAnsi="Times New Roman" w:cs="Times New Roman"/>
          <w:sz w:val="28"/>
          <w:szCs w:val="28"/>
          <w:shd w:val="clear" w:color="auto" w:fill="FFFFFF"/>
        </w:rPr>
      </w:pPr>
      <w:r w:rsidRPr="007F407E">
        <w:rPr>
          <w:rFonts w:ascii="Times New Roman" w:hAnsi="Times New Roman" w:cs="Times New Roman"/>
          <w:sz w:val="28"/>
          <w:szCs w:val="28"/>
          <w:shd w:val="clear" w:color="auto" w:fill="FFFFFF"/>
        </w:rPr>
        <w:t>Член комісії, який має конфлікт інтересів, не має права брати участь у</w:t>
      </w:r>
      <w:r w:rsidRPr="007F407E">
        <w:rPr>
          <w:rFonts w:ascii="Times New Roman" w:hAnsi="Times New Roman" w:cs="Times New Roman"/>
          <w:spacing w:val="-6"/>
          <w:sz w:val="28"/>
          <w:szCs w:val="28"/>
          <w:shd w:val="clear" w:color="auto" w:fill="FFFFFF"/>
        </w:rPr>
        <w:t xml:space="preserve"> </w:t>
      </w:r>
      <w:r w:rsidRPr="007F407E">
        <w:rPr>
          <w:rFonts w:ascii="Times New Roman" w:hAnsi="Times New Roman" w:cs="Times New Roman"/>
          <w:spacing w:val="-3"/>
          <w:sz w:val="28"/>
          <w:szCs w:val="28"/>
          <w:shd w:val="clear" w:color="auto" w:fill="FFFFFF"/>
        </w:rPr>
        <w:t>засіданнях комісії з питань, за якими існує такий конфлікт інтересів. Про наявність</w:t>
      </w:r>
      <w:r>
        <w:rPr>
          <w:rFonts w:ascii="Times New Roman" w:hAnsi="Times New Roman" w:cs="Times New Roman"/>
          <w:sz w:val="28"/>
          <w:szCs w:val="28"/>
          <w:shd w:val="clear" w:color="auto" w:fill="FFFFFF"/>
        </w:rPr>
        <w:t xml:space="preserve"> конфлікту інтересів член комісії або інша особа, яка має відповідні відомості, повинні повідомити голові комісії до початку засідання для прийняття рішення </w:t>
      </w:r>
      <w:r w:rsidRPr="007F407E">
        <w:rPr>
          <w:rFonts w:ascii="Times New Roman" w:hAnsi="Times New Roman" w:cs="Times New Roman"/>
          <w:spacing w:val="-2"/>
          <w:sz w:val="28"/>
          <w:szCs w:val="28"/>
          <w:shd w:val="clear" w:color="auto" w:fill="FFFFFF"/>
        </w:rPr>
        <w:t>про можливість участі відповідного члена комісії у засіданні з відповідних питань.</w:t>
      </w:r>
    </w:p>
    <w:p w:rsidR="007373F3" w:rsidRDefault="00D8512F" w:rsidP="007373F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12. </w:t>
      </w:r>
      <w:r w:rsidR="007373F3">
        <w:rPr>
          <w:rFonts w:ascii="Times New Roman" w:hAnsi="Times New Roman" w:cs="Times New Roman"/>
          <w:sz w:val="28"/>
          <w:szCs w:val="28"/>
        </w:rPr>
        <w:t>Розрахунок компенсації для проведення ремонту комісія здійснює в такій послідовності:</w:t>
      </w:r>
    </w:p>
    <w:p w:rsidR="007373F3" w:rsidRDefault="00D8512F" w:rsidP="007373F3">
      <w:pPr>
        <w:pStyle w:val="rvps2"/>
        <w:shd w:val="clear" w:color="auto" w:fill="FFFFFF"/>
        <w:spacing w:before="0" w:beforeAutospacing="0" w:after="0" w:afterAutospacing="0"/>
        <w:ind w:firstLine="567"/>
        <w:jc w:val="both"/>
        <w:rPr>
          <w:sz w:val="28"/>
          <w:szCs w:val="28"/>
        </w:rPr>
      </w:pPr>
      <w:bookmarkStart w:id="9" w:name="n392"/>
      <w:bookmarkEnd w:id="9"/>
      <w:r>
        <w:rPr>
          <w:sz w:val="28"/>
          <w:szCs w:val="28"/>
        </w:rPr>
        <w:t>- </w:t>
      </w:r>
      <w:r w:rsidR="007373F3">
        <w:rPr>
          <w:sz w:val="28"/>
          <w:szCs w:val="28"/>
        </w:rPr>
        <w:t xml:space="preserve">визначає обсяг пошкоджень об’єкта нерухомого майна за даними </w:t>
      </w:r>
      <w:proofErr w:type="spellStart"/>
      <w:r w:rsidR="007373F3">
        <w:rPr>
          <w:sz w:val="28"/>
          <w:szCs w:val="28"/>
        </w:rPr>
        <w:t>акта</w:t>
      </w:r>
      <w:proofErr w:type="spellEnd"/>
      <w:r w:rsidR="007373F3">
        <w:rPr>
          <w:sz w:val="28"/>
          <w:szCs w:val="28"/>
        </w:rPr>
        <w:t xml:space="preserve"> комісійного обстеження;</w:t>
      </w:r>
    </w:p>
    <w:p w:rsidR="007373F3" w:rsidRDefault="00D8512F" w:rsidP="007373F3">
      <w:pPr>
        <w:pStyle w:val="rvps2"/>
        <w:shd w:val="clear" w:color="auto" w:fill="FFFFFF"/>
        <w:spacing w:before="0" w:beforeAutospacing="0" w:after="0" w:afterAutospacing="0"/>
        <w:ind w:firstLine="567"/>
        <w:jc w:val="both"/>
        <w:rPr>
          <w:sz w:val="28"/>
          <w:szCs w:val="28"/>
        </w:rPr>
      </w:pPr>
      <w:bookmarkStart w:id="10" w:name="n393"/>
      <w:bookmarkEnd w:id="10"/>
      <w:r>
        <w:rPr>
          <w:sz w:val="28"/>
          <w:szCs w:val="28"/>
        </w:rPr>
        <w:t>- </w:t>
      </w:r>
      <w:r w:rsidR="007373F3">
        <w:rPr>
          <w:sz w:val="28"/>
          <w:szCs w:val="28"/>
        </w:rPr>
        <w:t xml:space="preserve">проводить у присутності власника/одного із співвласників або їх представника огляд пошкодженого об’єкта з метою встановлення факту виконання ремонтних робіт та відповідності даним </w:t>
      </w:r>
      <w:proofErr w:type="spellStart"/>
      <w:r w:rsidR="007373F3">
        <w:rPr>
          <w:sz w:val="28"/>
          <w:szCs w:val="28"/>
        </w:rPr>
        <w:t>акта</w:t>
      </w:r>
      <w:proofErr w:type="spellEnd"/>
      <w:r w:rsidR="007373F3">
        <w:rPr>
          <w:sz w:val="28"/>
          <w:szCs w:val="28"/>
        </w:rPr>
        <w:t xml:space="preserve"> комісійного обстеження;</w:t>
      </w:r>
    </w:p>
    <w:p w:rsidR="007373F3" w:rsidRDefault="00D8512F" w:rsidP="007373F3">
      <w:pPr>
        <w:pStyle w:val="rvps2"/>
        <w:shd w:val="clear" w:color="auto" w:fill="FFFFFF"/>
        <w:spacing w:before="0" w:beforeAutospacing="0" w:after="0" w:afterAutospacing="0"/>
        <w:ind w:firstLine="567"/>
        <w:jc w:val="both"/>
        <w:rPr>
          <w:sz w:val="28"/>
          <w:szCs w:val="28"/>
        </w:rPr>
      </w:pPr>
      <w:bookmarkStart w:id="11" w:name="n394"/>
      <w:bookmarkEnd w:id="11"/>
      <w:r>
        <w:rPr>
          <w:sz w:val="28"/>
          <w:szCs w:val="28"/>
        </w:rPr>
        <w:t>- </w:t>
      </w:r>
      <w:r w:rsidR="007373F3">
        <w:rPr>
          <w:sz w:val="28"/>
          <w:szCs w:val="28"/>
        </w:rPr>
        <w:t xml:space="preserve">здійснює фотофіксацію пошкоджень об’єкта нерухомого майна, що свідчать про характер та обсяг руйнувань, визначених у чек-листі, якщо результати фотофіксації не додано до </w:t>
      </w:r>
      <w:proofErr w:type="spellStart"/>
      <w:r w:rsidR="007373F3">
        <w:rPr>
          <w:sz w:val="28"/>
          <w:szCs w:val="28"/>
        </w:rPr>
        <w:t>акта</w:t>
      </w:r>
      <w:proofErr w:type="spellEnd"/>
      <w:r w:rsidR="007373F3">
        <w:rPr>
          <w:sz w:val="28"/>
          <w:szCs w:val="28"/>
        </w:rPr>
        <w:t xml:space="preserve"> комісійного обстеження;</w:t>
      </w:r>
    </w:p>
    <w:p w:rsidR="007373F3" w:rsidRDefault="007373F3" w:rsidP="007373F3">
      <w:pPr>
        <w:pStyle w:val="rvps2"/>
        <w:shd w:val="clear" w:color="auto" w:fill="FFFFFF"/>
        <w:spacing w:before="0" w:beforeAutospacing="0" w:after="0" w:afterAutospacing="0"/>
        <w:ind w:firstLine="567"/>
        <w:jc w:val="both"/>
        <w:rPr>
          <w:sz w:val="28"/>
          <w:szCs w:val="28"/>
        </w:rPr>
      </w:pPr>
      <w:bookmarkStart w:id="12" w:name="n395"/>
      <w:bookmarkEnd w:id="12"/>
      <w:r>
        <w:rPr>
          <w:sz w:val="28"/>
          <w:szCs w:val="28"/>
        </w:rPr>
        <w:t>-</w:t>
      </w:r>
      <w:r w:rsidR="00D8512F">
        <w:rPr>
          <w:sz w:val="28"/>
          <w:szCs w:val="28"/>
        </w:rPr>
        <w:t> </w:t>
      </w:r>
      <w:r>
        <w:rPr>
          <w:sz w:val="28"/>
          <w:szCs w:val="28"/>
        </w:rPr>
        <w:t>заповнює чек-лист.</w:t>
      </w:r>
      <w:bookmarkStart w:id="13" w:name="n396"/>
      <w:bookmarkEnd w:id="13"/>
      <w:r>
        <w:rPr>
          <w:sz w:val="28"/>
          <w:szCs w:val="28"/>
        </w:rPr>
        <w:t xml:space="preserve"> До чек-листа додаються результати проведеної фотофіксації.</w:t>
      </w:r>
      <w:bookmarkStart w:id="14" w:name="n397"/>
      <w:bookmarkEnd w:id="14"/>
    </w:p>
    <w:p w:rsidR="007373F3" w:rsidRDefault="007373F3" w:rsidP="007373F3">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Під час огляду комісією отримувач компенсації має право надавати комісії пояснення та документи, які на його думку підтверджують проведення ремонтних робіт. Комісія не має право вимагати надання зазначених документів. Неподання таких документів заявником не може бути підставою для відмови в наданні компенсації за проведений ремонт.</w:t>
      </w:r>
    </w:p>
    <w:p w:rsidR="007373F3" w:rsidRDefault="007373F3" w:rsidP="007373F3">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У разі відсутності повідомлень від заявника з доданими фотоматеріалами та </w:t>
      </w:r>
      <w:proofErr w:type="spellStart"/>
      <w:r>
        <w:rPr>
          <w:sz w:val="28"/>
          <w:szCs w:val="28"/>
          <w:shd w:val="clear" w:color="auto" w:fill="FFFFFF"/>
        </w:rPr>
        <w:t>акта</w:t>
      </w:r>
      <w:proofErr w:type="spellEnd"/>
      <w:r>
        <w:rPr>
          <w:sz w:val="28"/>
          <w:szCs w:val="28"/>
          <w:shd w:val="clear" w:color="auto" w:fill="FFFFFF"/>
        </w:rPr>
        <w:t xml:space="preserve"> комісійного обстеження та/або звіту з технічного обстеження відповідно, що фіксують факт та обсяги пошкоджень об’єкта нерухомого майна, комісія приймає рішення про відмову в наданні компенсації за виконаний ремонт.</w:t>
      </w:r>
    </w:p>
    <w:p w:rsidR="007373F3" w:rsidRDefault="00D8512F" w:rsidP="007373F3">
      <w:pPr>
        <w:pStyle w:val="rvps2"/>
        <w:shd w:val="clear" w:color="auto" w:fill="FFFFFF"/>
        <w:spacing w:before="0" w:beforeAutospacing="0" w:after="0" w:afterAutospacing="0"/>
        <w:ind w:firstLine="567"/>
        <w:jc w:val="both"/>
        <w:rPr>
          <w:sz w:val="28"/>
          <w:szCs w:val="28"/>
        </w:rPr>
      </w:pPr>
      <w:r>
        <w:rPr>
          <w:sz w:val="28"/>
          <w:szCs w:val="28"/>
        </w:rPr>
        <w:t>13. </w:t>
      </w:r>
      <w:r w:rsidR="007373F3">
        <w:rPr>
          <w:sz w:val="28"/>
          <w:szCs w:val="28"/>
        </w:rPr>
        <w:t>Компенсація для проведення ремонту має цільове призначення та надається для виконання ремонтних робіт, які не були проведені на дату складення чек-листа, крім випадків проведення протиаварійних робіт чи невідкладних консерваційних робіт. Компенсація для проведення ремонту надається за умови, що об’єкт нерухомого майна може бути відновлено шляхом поточного чи капітального ремонту.</w:t>
      </w:r>
    </w:p>
    <w:p w:rsidR="007373F3" w:rsidRDefault="00D8512F" w:rsidP="007373F3">
      <w:pPr>
        <w:pStyle w:val="rvps2"/>
        <w:shd w:val="clear" w:color="auto" w:fill="FFFFFF"/>
        <w:spacing w:before="0" w:beforeAutospacing="0" w:after="0" w:afterAutospacing="0"/>
        <w:ind w:firstLine="567"/>
        <w:jc w:val="both"/>
        <w:rPr>
          <w:sz w:val="28"/>
          <w:szCs w:val="28"/>
        </w:rPr>
      </w:pPr>
      <w:r>
        <w:rPr>
          <w:sz w:val="28"/>
          <w:szCs w:val="28"/>
        </w:rPr>
        <w:t>14. </w:t>
      </w:r>
      <w:r w:rsidR="007373F3">
        <w:rPr>
          <w:sz w:val="28"/>
          <w:szCs w:val="28"/>
        </w:rPr>
        <w:t xml:space="preserve">Перелік груп будівельної продукції, що може бути придбана </w:t>
      </w:r>
      <w:r w:rsidR="007373F3" w:rsidRPr="00D8512F">
        <w:rPr>
          <w:spacing w:val="-3"/>
          <w:sz w:val="28"/>
          <w:szCs w:val="28"/>
        </w:rPr>
        <w:t>отримувачем за кошти компенсації для проведення ремонту, наведено в додатку</w:t>
      </w:r>
      <w:r w:rsidRPr="00D8512F">
        <w:rPr>
          <w:spacing w:val="-3"/>
          <w:sz w:val="28"/>
          <w:szCs w:val="28"/>
        </w:rPr>
        <w:t xml:space="preserve"> 2</w:t>
      </w:r>
      <w:r w:rsidR="007373F3" w:rsidRPr="00D8512F">
        <w:rPr>
          <w:spacing w:val="-3"/>
          <w:sz w:val="28"/>
          <w:szCs w:val="28"/>
        </w:rPr>
        <w:t>.</w:t>
      </w:r>
      <w:bookmarkStart w:id="15" w:name="n400"/>
      <w:bookmarkEnd w:id="15"/>
    </w:p>
    <w:p w:rsidR="007373F3" w:rsidRDefault="00D8512F"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sidR="007373F3">
        <w:rPr>
          <w:rFonts w:ascii="Times New Roman" w:hAnsi="Times New Roman" w:cs="Times New Roman"/>
          <w:sz w:val="28"/>
          <w:szCs w:val="28"/>
        </w:rPr>
        <w:t xml:space="preserve">Розрахунок вартості робіт, які необхідно виконати для відновлення експлуатаційної придатності об’єкта здійснюється відповідно до кошторисних норм України у будівництві. </w:t>
      </w:r>
    </w:p>
    <w:p w:rsidR="007373F3" w:rsidRDefault="007F407E"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007373F3">
        <w:rPr>
          <w:rFonts w:ascii="Times New Roman" w:hAnsi="Times New Roman" w:cs="Times New Roman"/>
          <w:sz w:val="28"/>
          <w:szCs w:val="28"/>
        </w:rPr>
        <w:t>Розмір компенсації одному суб’єктові господарювання на один об’єкт становить:</w:t>
      </w:r>
    </w:p>
    <w:p w:rsidR="007373F3" w:rsidRDefault="007F407E"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373F3">
        <w:rPr>
          <w:rFonts w:ascii="Times New Roman" w:hAnsi="Times New Roman" w:cs="Times New Roman"/>
          <w:sz w:val="28"/>
          <w:szCs w:val="28"/>
        </w:rPr>
        <w:t>не більше 50% розміру належним чином підтверджених витрат, але у будь-якому випадку не більше 50 тисяч гривень для закупівлі будівельних матеріалів з метою виконання поточного чи капітального ремонту самостійно отримувачем компенсації;</w:t>
      </w:r>
    </w:p>
    <w:p w:rsidR="007F407E" w:rsidRDefault="007F407E" w:rsidP="007F40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7F407E" w:rsidRDefault="007F407E" w:rsidP="007F407E">
      <w:pPr>
        <w:spacing w:after="0" w:line="240" w:lineRule="auto"/>
        <w:jc w:val="center"/>
        <w:rPr>
          <w:rFonts w:ascii="Times New Roman" w:hAnsi="Times New Roman" w:cs="Times New Roman"/>
          <w:sz w:val="28"/>
          <w:szCs w:val="28"/>
        </w:rPr>
      </w:pPr>
    </w:p>
    <w:p w:rsidR="007373F3" w:rsidRDefault="007F407E"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373F3">
        <w:rPr>
          <w:rFonts w:ascii="Times New Roman" w:hAnsi="Times New Roman" w:cs="Times New Roman"/>
          <w:sz w:val="28"/>
          <w:szCs w:val="28"/>
        </w:rPr>
        <w:t>не більше 50% розміру належним чином підтверджених витрат, але у будь-якому випадку не більше 100 тисяч гривень для закупівлі будівельних матеріалів та виконання робіт/послуг для здійснення таких робіт/надання послуг підрядним способом.</w:t>
      </w:r>
    </w:p>
    <w:p w:rsidR="007373F3" w:rsidRDefault="007F407E" w:rsidP="007373F3">
      <w:pPr>
        <w:pStyle w:val="a4"/>
        <w:ind w:firstLine="567"/>
        <w:jc w:val="both"/>
        <w:rPr>
          <w:rFonts w:ascii="Times New Roman" w:hAnsi="Times New Roman" w:cs="Times New Roman"/>
          <w:sz w:val="28"/>
          <w:szCs w:val="28"/>
        </w:rPr>
      </w:pPr>
      <w:r>
        <w:rPr>
          <w:rFonts w:ascii="Times New Roman" w:hAnsi="Times New Roman" w:cs="Times New Roman"/>
          <w:sz w:val="28"/>
          <w:szCs w:val="28"/>
        </w:rPr>
        <w:t>17. </w:t>
      </w:r>
      <w:r w:rsidR="007373F3">
        <w:rPr>
          <w:rFonts w:ascii="Times New Roman" w:hAnsi="Times New Roman" w:cs="Times New Roman"/>
          <w:sz w:val="28"/>
          <w:szCs w:val="28"/>
        </w:rPr>
        <w:t xml:space="preserve">На підставі протоколу виконавчим комітетом </w:t>
      </w:r>
      <w:proofErr w:type="spellStart"/>
      <w:r w:rsidR="007373F3">
        <w:rPr>
          <w:rFonts w:ascii="Times New Roman" w:hAnsi="Times New Roman" w:cs="Times New Roman"/>
          <w:sz w:val="28"/>
          <w:szCs w:val="28"/>
        </w:rPr>
        <w:t>Нетішинської</w:t>
      </w:r>
      <w:proofErr w:type="spellEnd"/>
      <w:r w:rsidR="007373F3">
        <w:rPr>
          <w:rFonts w:ascii="Times New Roman" w:hAnsi="Times New Roman" w:cs="Times New Roman"/>
          <w:sz w:val="28"/>
          <w:szCs w:val="28"/>
        </w:rPr>
        <w:t xml:space="preserve"> міської ради готується проект наказу начальника </w:t>
      </w:r>
      <w:proofErr w:type="spellStart"/>
      <w:r w:rsidR="007373F3">
        <w:rPr>
          <w:rFonts w:ascii="Times New Roman" w:hAnsi="Times New Roman" w:cs="Times New Roman"/>
          <w:sz w:val="28"/>
          <w:szCs w:val="28"/>
        </w:rPr>
        <w:t>Нетішинської</w:t>
      </w:r>
      <w:proofErr w:type="spellEnd"/>
      <w:r w:rsidR="007373F3">
        <w:rPr>
          <w:rFonts w:ascii="Times New Roman" w:hAnsi="Times New Roman" w:cs="Times New Roman"/>
          <w:sz w:val="28"/>
          <w:szCs w:val="28"/>
        </w:rPr>
        <w:t xml:space="preserve"> міської військової адміністрації щодо надання часткової компенсації суб’єктам господарювання для відновлення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007373F3">
        <w:rPr>
          <w:rFonts w:ascii="Times New Roman" w:hAnsi="Times New Roman" w:cs="Times New Roman"/>
          <w:sz w:val="28"/>
          <w:szCs w:val="28"/>
        </w:rPr>
        <w:t>Нетішинської</w:t>
      </w:r>
      <w:proofErr w:type="spellEnd"/>
      <w:r w:rsidR="007373F3">
        <w:rPr>
          <w:rFonts w:ascii="Times New Roman" w:hAnsi="Times New Roman" w:cs="Times New Roman"/>
          <w:sz w:val="28"/>
          <w:szCs w:val="28"/>
        </w:rPr>
        <w:t xml:space="preserve"> міської територіальної громади.</w:t>
      </w:r>
    </w:p>
    <w:p w:rsidR="007373F3" w:rsidRDefault="008740BB" w:rsidP="00737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w:t>
      </w:r>
      <w:r w:rsidR="007373F3">
        <w:rPr>
          <w:rFonts w:ascii="Times New Roman" w:hAnsi="Times New Roman" w:cs="Times New Roman"/>
          <w:sz w:val="28"/>
          <w:szCs w:val="28"/>
        </w:rPr>
        <w:t xml:space="preserve">Виплата компенсації (безповоротної фінансової матеріальної допомоги) здійснюється виконавчим комітетом </w:t>
      </w:r>
      <w:proofErr w:type="spellStart"/>
      <w:r w:rsidR="007373F3">
        <w:rPr>
          <w:rFonts w:ascii="Times New Roman" w:hAnsi="Times New Roman" w:cs="Times New Roman"/>
          <w:sz w:val="28"/>
          <w:szCs w:val="28"/>
        </w:rPr>
        <w:t>Нетішинської</w:t>
      </w:r>
      <w:proofErr w:type="spellEnd"/>
      <w:r w:rsidR="007373F3">
        <w:rPr>
          <w:rFonts w:ascii="Times New Roman" w:hAnsi="Times New Roman" w:cs="Times New Roman"/>
          <w:sz w:val="28"/>
          <w:szCs w:val="28"/>
        </w:rPr>
        <w:t xml:space="preserve"> міської ради.</w:t>
      </w: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8740BB" w:rsidRDefault="008740BB"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Керуючий справами</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виконавчого комітету </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740BB">
        <w:rPr>
          <w:rFonts w:ascii="Times New Roman" w:hAnsi="Times New Roman" w:cs="Times New Roman"/>
          <w:sz w:val="28"/>
          <w:szCs w:val="28"/>
        </w:rPr>
        <w:tab/>
      </w:r>
      <w:r w:rsidR="008740BB">
        <w:rPr>
          <w:rFonts w:ascii="Times New Roman" w:hAnsi="Times New Roman" w:cs="Times New Roman"/>
          <w:sz w:val="28"/>
          <w:szCs w:val="28"/>
        </w:rPr>
        <w:tab/>
      </w:r>
      <w:r w:rsidR="008740BB">
        <w:rPr>
          <w:rFonts w:ascii="Times New Roman" w:hAnsi="Times New Roman" w:cs="Times New Roman"/>
          <w:sz w:val="28"/>
          <w:szCs w:val="28"/>
        </w:rPr>
        <w:tab/>
      </w:r>
      <w:r>
        <w:rPr>
          <w:rFonts w:ascii="Times New Roman" w:hAnsi="Times New Roman" w:cs="Times New Roman"/>
          <w:sz w:val="28"/>
          <w:szCs w:val="28"/>
        </w:rPr>
        <w:t>Любов ОЦАБРИКА</w:t>
      </w:r>
    </w:p>
    <w:p w:rsidR="007373F3" w:rsidRDefault="007373F3" w:rsidP="007373F3">
      <w:pPr>
        <w:spacing w:after="0" w:line="240" w:lineRule="auto"/>
        <w:ind w:firstLine="709"/>
        <w:jc w:val="both"/>
        <w:rPr>
          <w:rFonts w:ascii="Times New Roman" w:hAnsi="Times New Roman" w:cs="Times New Roman"/>
          <w:sz w:val="28"/>
          <w:szCs w:val="28"/>
        </w:rPr>
      </w:pPr>
    </w:p>
    <w:p w:rsidR="007373F3" w:rsidRDefault="007373F3" w:rsidP="007373F3">
      <w:pPr>
        <w:spacing w:after="0" w:line="240" w:lineRule="auto"/>
        <w:ind w:firstLine="709"/>
        <w:jc w:val="both"/>
        <w:rPr>
          <w:rFonts w:ascii="Times New Roman" w:hAnsi="Times New Roman" w:cs="Times New Roman"/>
          <w:sz w:val="28"/>
          <w:szCs w:val="28"/>
        </w:rPr>
      </w:pPr>
    </w:p>
    <w:p w:rsidR="007373F3" w:rsidRDefault="007373F3" w:rsidP="007373F3">
      <w:pPr>
        <w:spacing w:after="0" w:line="240" w:lineRule="auto"/>
        <w:ind w:firstLine="709"/>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7373F3" w:rsidRDefault="007373F3" w:rsidP="007373F3">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t>до порядку</w:t>
      </w:r>
    </w:p>
    <w:p w:rsidR="008740BB" w:rsidRDefault="007373F3" w:rsidP="007373F3">
      <w:pPr>
        <w:shd w:val="clear" w:color="auto" w:fill="FFFFFF"/>
        <w:spacing w:after="0" w:line="240" w:lineRule="auto"/>
        <w:ind w:left="450" w:right="450"/>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ЧЕК-ЛИСТ</w:t>
      </w:r>
    </w:p>
    <w:p w:rsidR="007373F3" w:rsidRDefault="007373F3" w:rsidP="007373F3">
      <w:pPr>
        <w:shd w:val="clear" w:color="auto" w:fill="FFFFFF"/>
        <w:spacing w:after="0" w:line="240" w:lineRule="auto"/>
        <w:ind w:left="450" w:right="450"/>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з визначення розміру компенсації для відновлення пошкодженого об’єкта нерухомого майна</w:t>
      </w:r>
    </w:p>
    <w:tbl>
      <w:tblPr>
        <w:tblStyle w:val="a8"/>
        <w:tblW w:w="0" w:type="auto"/>
        <w:tblInd w:w="79" w:type="dxa"/>
        <w:tblLook w:val="04A0" w:firstRow="1" w:lastRow="0" w:firstColumn="1" w:lastColumn="0" w:noHBand="0" w:noVBand="1"/>
      </w:tblPr>
      <w:tblGrid>
        <w:gridCol w:w="5516"/>
        <w:gridCol w:w="4033"/>
      </w:tblGrid>
      <w:tr w:rsidR="007373F3" w:rsidTr="008740BB">
        <w:trPr>
          <w:trHeight w:val="20"/>
        </w:trPr>
        <w:tc>
          <w:tcPr>
            <w:tcW w:w="5516" w:type="dxa"/>
            <w:tcBorders>
              <w:top w:val="single" w:sz="4" w:space="0" w:color="auto"/>
              <w:left w:val="single" w:sz="4" w:space="0" w:color="auto"/>
              <w:bottom w:val="single" w:sz="4" w:space="0" w:color="auto"/>
              <w:right w:val="single" w:sz="4" w:space="0" w:color="auto"/>
            </w:tcBorders>
            <w:hideMark/>
          </w:tcPr>
          <w:p w:rsidR="007373F3" w:rsidRDefault="007373F3" w:rsidP="007373F3">
            <w:pPr>
              <w:ind w:right="450"/>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sz w:val="28"/>
                <w:szCs w:val="28"/>
                <w:lang w:eastAsia="uk-UA"/>
              </w:rPr>
              <w:t>Критерії відповідності заяви</w:t>
            </w:r>
          </w:p>
        </w:tc>
        <w:tc>
          <w:tcPr>
            <w:tcW w:w="4033" w:type="dxa"/>
            <w:tcBorders>
              <w:top w:val="single" w:sz="4" w:space="0" w:color="auto"/>
              <w:left w:val="single" w:sz="4" w:space="0" w:color="auto"/>
              <w:bottom w:val="single" w:sz="4" w:space="0" w:color="auto"/>
              <w:right w:val="single" w:sz="4" w:space="0" w:color="auto"/>
            </w:tcBorders>
            <w:hideMark/>
          </w:tcPr>
          <w:p w:rsidR="007373F3" w:rsidRDefault="007373F3" w:rsidP="007373F3">
            <w:pPr>
              <w:ind w:right="450"/>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sz w:val="28"/>
                <w:szCs w:val="28"/>
                <w:lang w:eastAsia="uk-UA"/>
              </w:rPr>
              <w:t>Результат</w:t>
            </w:r>
          </w:p>
        </w:tc>
      </w:tr>
      <w:tr w:rsidR="007373F3" w:rsidTr="008740BB">
        <w:trPr>
          <w:trHeight w:val="20"/>
        </w:trPr>
        <w:tc>
          <w:tcPr>
            <w:tcW w:w="5516"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right="-70"/>
              <w:jc w:val="both"/>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sz w:val="28"/>
                <w:szCs w:val="28"/>
                <w:lang w:eastAsia="uk-UA"/>
              </w:rPr>
              <w:t>Типи об’єктів</w:t>
            </w:r>
          </w:p>
        </w:tc>
        <w:tc>
          <w:tcPr>
            <w:tcW w:w="4033" w:type="dxa"/>
            <w:tcBorders>
              <w:top w:val="single" w:sz="4" w:space="0" w:color="auto"/>
              <w:left w:val="single" w:sz="4" w:space="0" w:color="auto"/>
              <w:bottom w:val="single" w:sz="4" w:space="0" w:color="auto"/>
              <w:right w:val="single" w:sz="4" w:space="0" w:color="auto"/>
            </w:tcBorders>
            <w:hideMark/>
          </w:tcPr>
          <w:p w:rsidR="007373F3" w:rsidRDefault="007373F3" w:rsidP="007373F3">
            <w:pPr>
              <w:ind w:right="450"/>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sz w:val="28"/>
                <w:szCs w:val="28"/>
                <w:lang w:eastAsia="uk-UA"/>
              </w:rPr>
              <w:t>так/ні/частково</w:t>
            </w:r>
          </w:p>
        </w:tc>
      </w:tr>
      <w:tr w:rsidR="007373F3" w:rsidTr="008740BB">
        <w:trPr>
          <w:trHeight w:val="20"/>
        </w:trPr>
        <w:tc>
          <w:tcPr>
            <w:tcW w:w="5516"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right="-70"/>
              <w:jc w:val="both"/>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sz w:val="28"/>
                <w:szCs w:val="28"/>
                <w:lang w:eastAsia="uk-UA"/>
              </w:rPr>
              <w:t>Чи проведено ремонт на момент складення чек-листа</w:t>
            </w:r>
          </w:p>
        </w:tc>
        <w:tc>
          <w:tcPr>
            <w:tcW w:w="4033" w:type="dxa"/>
            <w:tcBorders>
              <w:top w:val="single" w:sz="4" w:space="0" w:color="auto"/>
              <w:left w:val="single" w:sz="4" w:space="0" w:color="auto"/>
              <w:bottom w:val="single" w:sz="4" w:space="0" w:color="auto"/>
              <w:right w:val="single" w:sz="4" w:space="0" w:color="auto"/>
            </w:tcBorders>
            <w:hideMark/>
          </w:tcPr>
          <w:p w:rsidR="007373F3" w:rsidRDefault="007373F3" w:rsidP="007373F3">
            <w:pPr>
              <w:ind w:right="450"/>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sz w:val="28"/>
                <w:szCs w:val="28"/>
                <w:lang w:eastAsia="uk-UA"/>
              </w:rPr>
              <w:t>так/ні/частково</w:t>
            </w:r>
          </w:p>
        </w:tc>
      </w:tr>
      <w:tr w:rsidR="007373F3" w:rsidTr="008740BB">
        <w:trPr>
          <w:trHeight w:val="20"/>
        </w:trPr>
        <w:tc>
          <w:tcPr>
            <w:tcW w:w="5516"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right="-70"/>
              <w:jc w:val="both"/>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sz w:val="28"/>
                <w:szCs w:val="28"/>
                <w:lang w:eastAsia="uk-UA"/>
              </w:rPr>
              <w:t>Чи наявні у об’єкта нерухомого майна пошкодження, які могли вплинути на несучу здатність конструкцій такого об’єкта</w:t>
            </w:r>
          </w:p>
        </w:tc>
        <w:tc>
          <w:tcPr>
            <w:tcW w:w="4033" w:type="dxa"/>
            <w:tcBorders>
              <w:top w:val="single" w:sz="4" w:space="0" w:color="auto"/>
              <w:left w:val="single" w:sz="4" w:space="0" w:color="auto"/>
              <w:bottom w:val="single" w:sz="4" w:space="0" w:color="auto"/>
              <w:right w:val="single" w:sz="4" w:space="0" w:color="auto"/>
            </w:tcBorders>
            <w:hideMark/>
          </w:tcPr>
          <w:p w:rsidR="007373F3" w:rsidRDefault="007373F3" w:rsidP="007373F3">
            <w:pPr>
              <w:ind w:right="450"/>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sz w:val="28"/>
                <w:szCs w:val="28"/>
                <w:lang w:eastAsia="uk-UA"/>
              </w:rPr>
              <w:t>так/ні</w:t>
            </w:r>
          </w:p>
        </w:tc>
      </w:tr>
    </w:tbl>
    <w:p w:rsidR="007373F3" w:rsidRDefault="007373F3" w:rsidP="008740BB">
      <w:pPr>
        <w:spacing w:after="0" w:line="240" w:lineRule="auto"/>
        <w:jc w:val="both"/>
        <w:rPr>
          <w:rFonts w:ascii="Times New Roman" w:hAnsi="Times New Roman" w:cs="Times New Roman"/>
          <w:sz w:val="28"/>
          <w:szCs w:val="28"/>
        </w:rPr>
      </w:pPr>
    </w:p>
    <w:p w:rsidR="008740BB" w:rsidRDefault="007373F3" w:rsidP="007373F3">
      <w:pPr>
        <w:shd w:val="clear" w:color="auto" w:fill="FFFFFF"/>
        <w:spacing w:after="0" w:line="240" w:lineRule="auto"/>
        <w:jc w:val="center"/>
        <w:rPr>
          <w:rStyle w:val="rvts15"/>
          <w:rFonts w:ascii="Times New Roman" w:hAnsi="Times New Roman" w:cs="Times New Roman"/>
          <w:b/>
          <w:bCs/>
          <w:color w:val="333333"/>
          <w:sz w:val="28"/>
          <w:szCs w:val="28"/>
          <w:shd w:val="clear" w:color="auto" w:fill="FFFFFF"/>
        </w:rPr>
      </w:pPr>
      <w:r>
        <w:rPr>
          <w:rStyle w:val="rvts15"/>
          <w:rFonts w:ascii="Times New Roman" w:hAnsi="Times New Roman" w:cs="Times New Roman"/>
          <w:b/>
          <w:bCs/>
          <w:color w:val="333333"/>
          <w:sz w:val="28"/>
          <w:szCs w:val="28"/>
          <w:shd w:val="clear" w:color="auto" w:fill="FFFFFF"/>
        </w:rPr>
        <w:t>ПЕРЕЛІК</w:t>
      </w:r>
    </w:p>
    <w:p w:rsidR="007373F3" w:rsidRDefault="007373F3" w:rsidP="007373F3">
      <w:pPr>
        <w:shd w:val="clear" w:color="auto" w:fill="FFFFFF"/>
        <w:spacing w:after="0" w:line="240" w:lineRule="auto"/>
        <w:jc w:val="center"/>
        <w:rPr>
          <w:rStyle w:val="rvts15"/>
          <w:rFonts w:ascii="Times New Roman" w:hAnsi="Times New Roman" w:cs="Times New Roman"/>
          <w:b/>
          <w:bCs/>
          <w:color w:val="333333"/>
          <w:sz w:val="28"/>
          <w:szCs w:val="28"/>
          <w:shd w:val="clear" w:color="auto" w:fill="FFFFFF"/>
        </w:rPr>
      </w:pPr>
      <w:r>
        <w:rPr>
          <w:rStyle w:val="rvts15"/>
          <w:rFonts w:ascii="Times New Roman" w:hAnsi="Times New Roman" w:cs="Times New Roman"/>
          <w:b/>
          <w:bCs/>
          <w:color w:val="333333"/>
          <w:sz w:val="28"/>
          <w:szCs w:val="28"/>
          <w:shd w:val="clear" w:color="auto" w:fill="FFFFFF"/>
        </w:rPr>
        <w:t>робіт, які необхідно виконати для відновлення експлуатаційної придатності об’єкта</w:t>
      </w:r>
    </w:p>
    <w:tbl>
      <w:tblPr>
        <w:tblStyle w:val="a8"/>
        <w:tblW w:w="9564" w:type="dxa"/>
        <w:tblInd w:w="65" w:type="dxa"/>
        <w:tblLayout w:type="fixed"/>
        <w:tblLook w:val="04A0" w:firstRow="1" w:lastRow="0" w:firstColumn="1" w:lastColumn="0" w:noHBand="0" w:noVBand="1"/>
      </w:tblPr>
      <w:tblGrid>
        <w:gridCol w:w="5264"/>
        <w:gridCol w:w="1273"/>
        <w:gridCol w:w="1399"/>
        <w:gridCol w:w="1628"/>
      </w:tblGrid>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7373F3">
            <w:pPr>
              <w:jc w:val="center"/>
              <w:rPr>
                <w:rFonts w:eastAsia="Times New Roman"/>
                <w:color w:val="212529"/>
                <w:sz w:val="24"/>
                <w:szCs w:val="24"/>
                <w:lang w:eastAsia="uk-UA"/>
              </w:rPr>
            </w:pPr>
            <w:r>
              <w:rPr>
                <w:rFonts w:ascii="Times New Roman" w:hAnsi="Times New Roman" w:cs="Times New Roman"/>
                <w:color w:val="333333"/>
                <w:sz w:val="24"/>
                <w:szCs w:val="24"/>
                <w:shd w:val="clear" w:color="auto" w:fill="FFFFFF"/>
              </w:rPr>
              <w:t>Перелік ремонтних робіт</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8740BB" w:rsidP="008740BB">
            <w:pPr>
              <w:ind w:left="-108" w:right="-105"/>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Одиниці</w:t>
            </w:r>
          </w:p>
          <w:p w:rsidR="007373F3" w:rsidRDefault="007373F3" w:rsidP="008740BB">
            <w:pPr>
              <w:ind w:left="-108" w:right="-105"/>
              <w:jc w:val="center"/>
              <w:rPr>
                <w:rFonts w:ascii="Times New Roman" w:eastAsia="Times New Roman" w:hAnsi="Times New Roman" w:cs="Times New Roman"/>
                <w:bCs/>
                <w:color w:val="212529"/>
                <w:sz w:val="24"/>
                <w:szCs w:val="24"/>
                <w:lang w:eastAsia="uk-UA"/>
              </w:rPr>
            </w:pPr>
            <w:r>
              <w:rPr>
                <w:rFonts w:ascii="Times New Roman" w:hAnsi="Times New Roman" w:cs="Times New Roman"/>
                <w:color w:val="333333"/>
                <w:sz w:val="24"/>
                <w:szCs w:val="24"/>
                <w:shd w:val="clear" w:color="auto" w:fill="FFFFFF"/>
              </w:rPr>
              <w:t>вимірю</w:t>
            </w:r>
            <w:r w:rsidR="008740BB">
              <w:rPr>
                <w:rFonts w:ascii="Times New Roman" w:hAnsi="Times New Roman" w:cs="Times New Roman"/>
                <w:color w:val="333333"/>
                <w:sz w:val="24"/>
                <w:szCs w:val="24"/>
                <w:shd w:val="clear" w:color="auto" w:fill="FFFFFF"/>
              </w:rPr>
              <w:t>-</w:t>
            </w:r>
            <w:proofErr w:type="spellStart"/>
            <w:r>
              <w:rPr>
                <w:rFonts w:ascii="Times New Roman" w:hAnsi="Times New Roman" w:cs="Times New Roman"/>
                <w:color w:val="333333"/>
                <w:sz w:val="24"/>
                <w:szCs w:val="24"/>
                <w:shd w:val="clear" w:color="auto" w:fill="FFFFFF"/>
              </w:rPr>
              <w:t>вання</w:t>
            </w:r>
            <w:proofErr w:type="spellEnd"/>
          </w:p>
        </w:tc>
        <w:tc>
          <w:tcPr>
            <w:tcW w:w="1399"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89" w:right="-124"/>
              <w:jc w:val="center"/>
              <w:rPr>
                <w:rFonts w:ascii="Times New Roman" w:eastAsia="Times New Roman" w:hAnsi="Times New Roman" w:cs="Times New Roman"/>
                <w:bCs/>
                <w:color w:val="212529"/>
                <w:sz w:val="24"/>
                <w:szCs w:val="24"/>
                <w:lang w:eastAsia="uk-UA"/>
              </w:rPr>
            </w:pPr>
            <w:r>
              <w:rPr>
                <w:rFonts w:ascii="Times New Roman" w:hAnsi="Times New Roman" w:cs="Times New Roman"/>
                <w:color w:val="333333"/>
                <w:sz w:val="24"/>
                <w:szCs w:val="24"/>
                <w:shd w:val="clear" w:color="auto" w:fill="FFFFFF"/>
              </w:rPr>
              <w:t>Обсяг робіт, який підлягає компенсації</w:t>
            </w:r>
          </w:p>
        </w:tc>
        <w:tc>
          <w:tcPr>
            <w:tcW w:w="1628"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3" w:right="-103"/>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Сума компенсації, гривень</w:t>
            </w:r>
          </w:p>
          <w:p w:rsidR="007373F3" w:rsidRDefault="007373F3" w:rsidP="008740BB">
            <w:pPr>
              <w:ind w:left="-93" w:right="-103"/>
              <w:jc w:val="center"/>
              <w:rPr>
                <w:rFonts w:ascii="Times New Roman" w:eastAsia="Times New Roman" w:hAnsi="Times New Roman" w:cs="Times New Roman"/>
                <w:bCs/>
                <w:color w:val="212529"/>
                <w:sz w:val="16"/>
                <w:szCs w:val="16"/>
                <w:lang w:eastAsia="uk-UA"/>
              </w:rPr>
            </w:pPr>
            <w:r>
              <w:rPr>
                <w:rFonts w:ascii="Times New Roman" w:hAnsi="Times New Roman" w:cs="Times New Roman"/>
                <w:color w:val="333333"/>
                <w:sz w:val="16"/>
                <w:szCs w:val="16"/>
                <w:shd w:val="clear" w:color="auto" w:fill="FFFFFF"/>
              </w:rPr>
              <w:t>(розрахована відповідно до кошторисних норм України у будівництві)</w:t>
            </w:r>
          </w:p>
        </w:tc>
      </w:tr>
      <w:tr w:rsidR="007373F3" w:rsidTr="008740BB">
        <w:tc>
          <w:tcPr>
            <w:tcW w:w="9564" w:type="dxa"/>
            <w:gridSpan w:val="4"/>
            <w:tcBorders>
              <w:top w:val="single" w:sz="4" w:space="0" w:color="auto"/>
              <w:left w:val="single" w:sz="4" w:space="0" w:color="auto"/>
              <w:bottom w:val="single" w:sz="4" w:space="0" w:color="auto"/>
              <w:right w:val="single" w:sz="4" w:space="0" w:color="auto"/>
            </w:tcBorders>
            <w:hideMark/>
          </w:tcPr>
          <w:p w:rsidR="007373F3" w:rsidRDefault="007373F3" w:rsidP="007373F3">
            <w:pPr>
              <w:jc w:val="center"/>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Дах/покрівля</w:t>
            </w: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41" w:right="-67"/>
              <w:jc w:val="both"/>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Відновлення пошкодженої покрівлі локально (заміна пошкодженого покрівельного матеріалу - хвилястого шиферу або черепиці, або профільованого листа) без заміни опорних конструкцій та кроквяних систем</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7373F3">
            <w:pPr>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41" w:right="-67"/>
              <w:jc w:val="both"/>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Заміна кроквяних ніг із брусів (в разі локальних пошкоджень кроквяних ніг додатково до пункту 1)</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7373F3">
            <w:pPr>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пог.м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41"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пошкодженої покрівлі (заміна пошкодженого покрівельного матеріалу, зокрема: обрешітки, паро-, гідро- та теплоізоляційних шарів, металочерепиці або бітумної черепиці, або профільованого листа, гребеневих та карнизних планок, герметизація стиків силіконом) без заміни опорних конструкцій та кроквяних систем</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7373F3">
            <w:pPr>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41"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Відновлення частини пошкодженого даху з ремонтом або частковою заміною кроквяних систем та покрівлі (заміна пошкодженого покрівельного матеріалу, зокрема: обрешітки, паро-, гідро- та теплоізоляційних шарів, металочерепиці або бітумної черепиці, або профільованого листа; гребеневих, карнизних, </w:t>
            </w:r>
            <w:proofErr w:type="spellStart"/>
            <w:r>
              <w:rPr>
                <w:rFonts w:ascii="Times New Roman" w:eastAsia="Times New Roman" w:hAnsi="Times New Roman" w:cs="Times New Roman"/>
                <w:sz w:val="24"/>
                <w:szCs w:val="24"/>
                <w:lang w:eastAsia="uk-UA"/>
              </w:rPr>
              <w:t>примикаючих</w:t>
            </w:r>
            <w:proofErr w:type="spellEnd"/>
            <w:r>
              <w:rPr>
                <w:rFonts w:ascii="Times New Roman" w:eastAsia="Times New Roman" w:hAnsi="Times New Roman" w:cs="Times New Roman"/>
                <w:sz w:val="24"/>
                <w:szCs w:val="24"/>
                <w:lang w:eastAsia="uk-UA"/>
              </w:rPr>
              <w:t xml:space="preserve"> планок, </w:t>
            </w:r>
            <w:proofErr w:type="spellStart"/>
            <w:r>
              <w:rPr>
                <w:rFonts w:ascii="Times New Roman" w:eastAsia="Times New Roman" w:hAnsi="Times New Roman" w:cs="Times New Roman"/>
                <w:sz w:val="24"/>
                <w:szCs w:val="24"/>
                <w:lang w:eastAsia="uk-UA"/>
              </w:rPr>
              <w:t>крапельників</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снігозатримувачів</w:t>
            </w:r>
            <w:proofErr w:type="spellEnd"/>
            <w:r>
              <w:rPr>
                <w:rFonts w:ascii="Times New Roman" w:eastAsia="Times New Roman" w:hAnsi="Times New Roman" w:cs="Times New Roman"/>
                <w:sz w:val="24"/>
                <w:szCs w:val="24"/>
                <w:lang w:eastAsia="uk-UA"/>
              </w:rPr>
              <w:t>, слухових вікон, герметизація стиків силіконом) на площі до 25 відсотків</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кв.м</w:t>
            </w:r>
            <w:proofErr w:type="spellEnd"/>
            <w:r>
              <w:rPr>
                <w:rFonts w:ascii="Times New Roman" w:eastAsia="Times New Roman" w:hAnsi="Times New Roman" w:cs="Times New Roman"/>
                <w:bCs/>
                <w:color w:val="212529"/>
                <w:sz w:val="24"/>
                <w:szCs w:val="24"/>
                <w:lang w:eastAsia="uk-UA"/>
              </w:rPr>
              <w:t xml:space="preserve"> поверхонь покрівлі</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41"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Відновлення пошкодженого даху із заміною опорних конструкцій та кроквяних систем (заміна пошкодженого покрівельного матеріалу, зокрема: обрешітки, паро-, гідро- та теплоізоляційних шарів, металочерепиці або бітумної черепиці, або профільованого листа; гребеневих, карнизних, </w:t>
            </w:r>
            <w:proofErr w:type="spellStart"/>
            <w:r>
              <w:rPr>
                <w:rFonts w:ascii="Times New Roman" w:eastAsia="Times New Roman" w:hAnsi="Times New Roman" w:cs="Times New Roman"/>
                <w:sz w:val="24"/>
                <w:szCs w:val="24"/>
                <w:lang w:eastAsia="uk-UA"/>
              </w:rPr>
              <w:t>примикаючих</w:t>
            </w:r>
            <w:proofErr w:type="spellEnd"/>
            <w:r>
              <w:rPr>
                <w:rFonts w:ascii="Times New Roman" w:eastAsia="Times New Roman" w:hAnsi="Times New Roman" w:cs="Times New Roman"/>
                <w:sz w:val="24"/>
                <w:szCs w:val="24"/>
                <w:lang w:eastAsia="uk-UA"/>
              </w:rPr>
              <w:t xml:space="preserve"> планок, </w:t>
            </w:r>
            <w:proofErr w:type="spellStart"/>
            <w:r>
              <w:rPr>
                <w:rFonts w:ascii="Times New Roman" w:eastAsia="Times New Roman" w:hAnsi="Times New Roman" w:cs="Times New Roman"/>
                <w:sz w:val="24"/>
                <w:szCs w:val="24"/>
                <w:lang w:eastAsia="uk-UA"/>
              </w:rPr>
              <w:t>крапельників</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снігозатримувачів</w:t>
            </w:r>
            <w:proofErr w:type="spellEnd"/>
            <w:r>
              <w:rPr>
                <w:rFonts w:ascii="Times New Roman" w:eastAsia="Times New Roman" w:hAnsi="Times New Roman" w:cs="Times New Roman"/>
                <w:sz w:val="24"/>
                <w:szCs w:val="24"/>
                <w:lang w:eastAsia="uk-UA"/>
              </w:rPr>
              <w:t>, слухових вікон, герметизація стиків силіконом) на площі більше 25 відсотків</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proofErr w:type="spellStart"/>
            <w:r>
              <w:rPr>
                <w:rFonts w:ascii="Times New Roman" w:eastAsia="Times New Roman" w:hAnsi="Times New Roman" w:cs="Times New Roman"/>
                <w:bCs/>
                <w:color w:val="212529"/>
                <w:sz w:val="24"/>
                <w:szCs w:val="24"/>
                <w:lang w:eastAsia="uk-UA"/>
              </w:rPr>
              <w:t>кв.м</w:t>
            </w:r>
            <w:proofErr w:type="spellEnd"/>
            <w:r>
              <w:rPr>
                <w:rFonts w:ascii="Times New Roman" w:eastAsia="Times New Roman" w:hAnsi="Times New Roman" w:cs="Times New Roman"/>
                <w:bCs/>
                <w:color w:val="212529"/>
                <w:sz w:val="24"/>
                <w:szCs w:val="24"/>
                <w:lang w:eastAsia="uk-UA"/>
              </w:rPr>
              <w:t xml:space="preserve"> поверхонь покрівлі</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9564" w:type="dxa"/>
            <w:gridSpan w:val="4"/>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Прорізи</w:t>
            </w:r>
          </w:p>
        </w:tc>
      </w:tr>
      <w:tr w:rsidR="007373F3" w:rsidTr="008740BB">
        <w:trPr>
          <w:trHeight w:val="510"/>
        </w:trPr>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53"/>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Заміна пошкодженого скління/склопакетів (без заміни рами вікна, або скління)</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53"/>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Заміна віконного блока з урахуванням підвіконня, відливів </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53"/>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Відновлення укосів (штукатурка, </w:t>
            </w:r>
            <w:proofErr w:type="spellStart"/>
            <w:r>
              <w:rPr>
                <w:rFonts w:ascii="Times New Roman" w:eastAsia="Times New Roman" w:hAnsi="Times New Roman" w:cs="Times New Roman"/>
                <w:sz w:val="24"/>
                <w:szCs w:val="24"/>
                <w:lang w:eastAsia="uk-UA"/>
              </w:rPr>
              <w:t>безпіщана</w:t>
            </w:r>
            <w:proofErr w:type="spellEnd"/>
            <w:r>
              <w:rPr>
                <w:rFonts w:ascii="Times New Roman" w:eastAsia="Times New Roman" w:hAnsi="Times New Roman" w:cs="Times New Roman"/>
                <w:sz w:val="24"/>
                <w:szCs w:val="24"/>
                <w:lang w:eastAsia="uk-UA"/>
              </w:rPr>
              <w:t xml:space="preserve"> підготовка, фарбування)</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53"/>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пошкоджених зовнішніх укосів з урахуванням утеплення та зовнішнього оздоб</w:t>
            </w:r>
            <w:r w:rsidR="008740BB">
              <w:rPr>
                <w:rFonts w:ascii="Times New Roman" w:eastAsia="Times New Roman" w:hAnsi="Times New Roman" w:cs="Times New Roman"/>
                <w:sz w:val="24"/>
                <w:szCs w:val="24"/>
                <w:lang w:eastAsia="uk-UA"/>
              </w:rPr>
              <w:t>-</w:t>
            </w:r>
            <w:proofErr w:type="spellStart"/>
            <w:r>
              <w:rPr>
                <w:rFonts w:ascii="Times New Roman" w:eastAsia="Times New Roman" w:hAnsi="Times New Roman" w:cs="Times New Roman"/>
                <w:sz w:val="24"/>
                <w:szCs w:val="24"/>
                <w:lang w:eastAsia="uk-UA"/>
              </w:rPr>
              <w:t>лення</w:t>
            </w:r>
            <w:proofErr w:type="spellEnd"/>
            <w:r>
              <w:rPr>
                <w:rFonts w:ascii="Times New Roman" w:eastAsia="Times New Roman" w:hAnsi="Times New Roman" w:cs="Times New Roman"/>
                <w:sz w:val="24"/>
                <w:szCs w:val="24"/>
                <w:lang w:eastAsia="uk-UA"/>
              </w:rPr>
              <w:t xml:space="preserve"> (утеплення, штукатурення, фарбування)</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hAnsi="Times New Roman" w:cs="Times New Roman"/>
                <w:color w:val="333333"/>
                <w:sz w:val="24"/>
                <w:szCs w:val="24"/>
                <w:shd w:val="clear" w:color="auto" w:fill="FFFFFF"/>
              </w:rPr>
              <w:t>кв</w:t>
            </w:r>
            <w:proofErr w:type="spellEnd"/>
            <w:r>
              <w:rPr>
                <w:rFonts w:ascii="Times New Roman" w:hAnsi="Times New Roman" w:cs="Times New Roman"/>
                <w:color w:val="333333"/>
                <w:sz w:val="24"/>
                <w:szCs w:val="24"/>
                <w:shd w:val="clear" w:color="auto" w:fill="FFFFFF"/>
              </w:rPr>
              <w:t xml:space="preserve">. м </w:t>
            </w:r>
            <w:r>
              <w:rPr>
                <w:rFonts w:ascii="Times New Roman" w:hAnsi="Times New Roman" w:cs="Times New Roman"/>
                <w:color w:val="333333"/>
                <w:sz w:val="16"/>
                <w:szCs w:val="16"/>
                <w:shd w:val="clear" w:color="auto" w:fill="FFFFFF"/>
              </w:rPr>
              <w:t>(розраховується лише та площа, яка має пошкодження)</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9564" w:type="dxa"/>
            <w:gridSpan w:val="4"/>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Фасади</w:t>
            </w: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пошкоджених фасадів з урахуванням утеплення та зовнішнього оздоблення (утеплення, штукатурення, фарбування)</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hAnsi="Times New Roman" w:cs="Times New Roman"/>
                <w:color w:val="333333"/>
                <w:sz w:val="24"/>
                <w:szCs w:val="24"/>
                <w:shd w:val="clear" w:color="auto" w:fill="FFFFFF"/>
              </w:rPr>
              <w:t>кв</w:t>
            </w:r>
            <w:proofErr w:type="spellEnd"/>
            <w:r>
              <w:rPr>
                <w:rFonts w:ascii="Times New Roman" w:hAnsi="Times New Roman" w:cs="Times New Roman"/>
                <w:color w:val="333333"/>
                <w:sz w:val="24"/>
                <w:szCs w:val="24"/>
                <w:shd w:val="clear" w:color="auto" w:fill="FFFFFF"/>
              </w:rPr>
              <w:t xml:space="preserve">. м </w:t>
            </w:r>
            <w:r>
              <w:rPr>
                <w:rFonts w:ascii="Times New Roman" w:hAnsi="Times New Roman" w:cs="Times New Roman"/>
                <w:color w:val="333333"/>
                <w:sz w:val="16"/>
                <w:szCs w:val="16"/>
                <w:shd w:val="clear" w:color="auto" w:fill="FFFFFF"/>
              </w:rPr>
              <w:t>(розраховується лише та площа, яка має пошкодження)</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Відновлення пошкодженого декоративного шару </w:t>
            </w:r>
            <w:proofErr w:type="spellStart"/>
            <w:r>
              <w:rPr>
                <w:rFonts w:ascii="Times New Roman" w:eastAsia="Times New Roman" w:hAnsi="Times New Roman" w:cs="Times New Roman"/>
                <w:sz w:val="24"/>
                <w:szCs w:val="24"/>
                <w:lang w:eastAsia="uk-UA"/>
              </w:rPr>
              <w:t>камінцевої</w:t>
            </w:r>
            <w:proofErr w:type="spellEnd"/>
            <w:r>
              <w:rPr>
                <w:rFonts w:ascii="Times New Roman" w:eastAsia="Times New Roman" w:hAnsi="Times New Roman" w:cs="Times New Roman"/>
                <w:sz w:val="24"/>
                <w:szCs w:val="24"/>
                <w:lang w:eastAsia="uk-UA"/>
              </w:rPr>
              <w:t xml:space="preserve"> штукатурки оздоблення утеплених фасадів без урахування утеплювача</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hAnsi="Times New Roman" w:cs="Times New Roman"/>
                <w:color w:val="333333"/>
                <w:sz w:val="24"/>
                <w:szCs w:val="24"/>
                <w:shd w:val="clear" w:color="auto" w:fill="FFFFFF"/>
              </w:rPr>
              <w:t>кв</w:t>
            </w:r>
            <w:proofErr w:type="spellEnd"/>
            <w:r>
              <w:rPr>
                <w:rFonts w:ascii="Times New Roman" w:hAnsi="Times New Roman" w:cs="Times New Roman"/>
                <w:color w:val="333333"/>
                <w:sz w:val="24"/>
                <w:szCs w:val="24"/>
                <w:shd w:val="clear" w:color="auto" w:fill="FFFFFF"/>
              </w:rPr>
              <w:t xml:space="preserve">. м </w:t>
            </w:r>
            <w:r w:rsidR="008740BB">
              <w:rPr>
                <w:rFonts w:ascii="Times New Roman" w:hAnsi="Times New Roman" w:cs="Times New Roman"/>
                <w:color w:val="333333"/>
                <w:sz w:val="16"/>
                <w:szCs w:val="16"/>
                <w:shd w:val="clear" w:color="auto" w:fill="FFFFFF"/>
              </w:rPr>
              <w:t>(розраховуєть</w:t>
            </w:r>
            <w:r>
              <w:rPr>
                <w:rFonts w:ascii="Times New Roman" w:hAnsi="Times New Roman" w:cs="Times New Roman"/>
                <w:color w:val="333333"/>
                <w:sz w:val="16"/>
                <w:szCs w:val="16"/>
                <w:shd w:val="clear" w:color="auto" w:fill="FFFFFF"/>
              </w:rPr>
              <w:t>ся лише та площа, яка має пошкодження)</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пошкодженого декоративного штукатурення фасадів без урахування утеплювача</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пошкодженого фарбування фасадів без урахування утеплювача та штукатурного шару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9564" w:type="dxa"/>
            <w:gridSpan w:val="4"/>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Перекриття</w:t>
            </w: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41" w:right="-8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Розбирання </w:t>
            </w:r>
            <w:proofErr w:type="spellStart"/>
            <w:r>
              <w:rPr>
                <w:rFonts w:ascii="Times New Roman" w:eastAsia="Times New Roman" w:hAnsi="Times New Roman" w:cs="Times New Roman"/>
                <w:sz w:val="24"/>
                <w:szCs w:val="24"/>
                <w:lang w:eastAsia="uk-UA"/>
              </w:rPr>
              <w:t>перекриттів</w:t>
            </w:r>
            <w:proofErr w:type="spellEnd"/>
            <w:r>
              <w:rPr>
                <w:rFonts w:ascii="Times New Roman" w:eastAsia="Times New Roman" w:hAnsi="Times New Roman" w:cs="Times New Roman"/>
                <w:sz w:val="24"/>
                <w:szCs w:val="24"/>
                <w:lang w:eastAsia="uk-UA"/>
              </w:rPr>
              <w:t xml:space="preserve"> по балках в цегляних будівлях</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41" w:right="-8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Улаштування </w:t>
            </w:r>
            <w:proofErr w:type="spellStart"/>
            <w:r>
              <w:rPr>
                <w:rFonts w:ascii="Times New Roman" w:eastAsia="Times New Roman" w:hAnsi="Times New Roman" w:cs="Times New Roman"/>
                <w:sz w:val="24"/>
                <w:szCs w:val="24"/>
                <w:lang w:eastAsia="uk-UA"/>
              </w:rPr>
              <w:t>перекриттів</w:t>
            </w:r>
            <w:proofErr w:type="spellEnd"/>
            <w:r>
              <w:rPr>
                <w:rFonts w:ascii="Times New Roman" w:eastAsia="Times New Roman" w:hAnsi="Times New Roman" w:cs="Times New Roman"/>
                <w:sz w:val="24"/>
                <w:szCs w:val="24"/>
                <w:lang w:eastAsia="uk-UA"/>
              </w:rPr>
              <w:t xml:space="preserve"> по балках з щитовим накатом в цегляних будівлях</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41" w:right="-8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Розбирання монолітних/залізобетонних </w:t>
            </w:r>
            <w:proofErr w:type="spellStart"/>
            <w:r>
              <w:rPr>
                <w:rFonts w:ascii="Times New Roman" w:eastAsia="Times New Roman" w:hAnsi="Times New Roman" w:cs="Times New Roman"/>
                <w:sz w:val="24"/>
                <w:szCs w:val="24"/>
                <w:lang w:eastAsia="uk-UA"/>
              </w:rPr>
              <w:t>перекриттів</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товщ</w:t>
            </w:r>
            <w:proofErr w:type="spellEnd"/>
            <w:r>
              <w:rPr>
                <w:rFonts w:ascii="Times New Roman" w:eastAsia="Times New Roman" w:hAnsi="Times New Roman" w:cs="Times New Roman"/>
                <w:sz w:val="24"/>
                <w:szCs w:val="24"/>
                <w:lang w:eastAsia="uk-UA"/>
              </w:rPr>
              <w:t xml:space="preserve"> до 200 міліметрів</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41" w:right="-81"/>
              <w:jc w:val="both"/>
              <w:rPr>
                <w:rFonts w:ascii="Times New Roman" w:eastAsia="Times New Roman" w:hAnsi="Times New Roman" w:cs="Times New Roman"/>
                <w:sz w:val="24"/>
                <w:szCs w:val="24"/>
                <w:lang w:eastAsia="uk-UA"/>
              </w:rPr>
            </w:pPr>
            <w:r w:rsidRPr="00F9534D">
              <w:rPr>
                <w:rFonts w:ascii="Times New Roman" w:eastAsia="Times New Roman" w:hAnsi="Times New Roman" w:cs="Times New Roman"/>
                <w:spacing w:val="-4"/>
                <w:sz w:val="24"/>
                <w:szCs w:val="24"/>
                <w:lang w:eastAsia="uk-UA"/>
              </w:rPr>
              <w:t>Відновлення цілісності пошкодженого монолітного/</w:t>
            </w:r>
            <w:r w:rsidR="00F9534D">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залізобетонного перекриття </w:t>
            </w:r>
            <w:proofErr w:type="spellStart"/>
            <w:r>
              <w:rPr>
                <w:rFonts w:ascii="Times New Roman" w:eastAsia="Times New Roman" w:hAnsi="Times New Roman" w:cs="Times New Roman"/>
                <w:sz w:val="24"/>
                <w:szCs w:val="24"/>
                <w:lang w:eastAsia="uk-UA"/>
              </w:rPr>
              <w:t>товщ</w:t>
            </w:r>
            <w:proofErr w:type="spellEnd"/>
            <w:r>
              <w:rPr>
                <w:rFonts w:ascii="Times New Roman" w:eastAsia="Times New Roman" w:hAnsi="Times New Roman" w:cs="Times New Roman"/>
                <w:sz w:val="24"/>
                <w:szCs w:val="24"/>
                <w:lang w:eastAsia="uk-UA"/>
              </w:rPr>
              <w:t xml:space="preserve"> до 200 </w:t>
            </w:r>
            <w:proofErr w:type="spellStart"/>
            <w:r>
              <w:rPr>
                <w:rFonts w:ascii="Times New Roman" w:eastAsia="Times New Roman" w:hAnsi="Times New Roman" w:cs="Times New Roman"/>
                <w:sz w:val="24"/>
                <w:szCs w:val="24"/>
                <w:lang w:eastAsia="uk-UA"/>
              </w:rPr>
              <w:t>мілімет</w:t>
            </w:r>
            <w:proofErr w:type="spellEnd"/>
            <w:r w:rsidR="00F9534D">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рів або ґанків та сходів (горизонтальна проекція)</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9564" w:type="dxa"/>
            <w:gridSpan w:val="4"/>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Стіни/перегородки/стеля опорядження</w:t>
            </w: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Розбирання пошкоджених стін та перегородок</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Мурування стін з урахуванням прорізів та влаштуванням перемичок (зокрема фронтонів, димарів, вентиляційних каналів)</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Мурування внутрішніх перегородок</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Відбивання пошкодженої штукатурки стін та перегородок</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Штукатурення стін та перегородок, </w:t>
            </w:r>
            <w:proofErr w:type="spellStart"/>
            <w:r>
              <w:rPr>
                <w:rFonts w:ascii="Times New Roman" w:eastAsia="Times New Roman" w:hAnsi="Times New Roman" w:cs="Times New Roman"/>
                <w:sz w:val="24"/>
                <w:szCs w:val="24"/>
                <w:lang w:eastAsia="uk-UA"/>
              </w:rPr>
              <w:t>безпіщана</w:t>
            </w:r>
            <w:proofErr w:type="spellEnd"/>
            <w:r>
              <w:rPr>
                <w:rFonts w:ascii="Times New Roman" w:eastAsia="Times New Roman" w:hAnsi="Times New Roman" w:cs="Times New Roman"/>
                <w:sz w:val="24"/>
                <w:szCs w:val="24"/>
                <w:lang w:eastAsia="uk-UA"/>
              </w:rPr>
              <w:t xml:space="preserve"> підготовка під фарбування/шпалери</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Підготовка стель під внутрішнє опорядження з попереднім розчищенням фарби, кіптяви, смогу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пошкодженого внутрішнього опорядження стін (фарбування)</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пошкодженого внутрішнього опорядження стін (шпалери)</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пошкодженого внутрішнього опорядження стін (керамічна плитка)</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Улаштування обшивки стін </w:t>
            </w:r>
            <w:proofErr w:type="spellStart"/>
            <w:r>
              <w:rPr>
                <w:rFonts w:ascii="Times New Roman" w:eastAsia="Times New Roman" w:hAnsi="Times New Roman" w:cs="Times New Roman"/>
                <w:sz w:val="24"/>
                <w:szCs w:val="24"/>
                <w:lang w:eastAsia="uk-UA"/>
              </w:rPr>
              <w:t>гіпсокартонними</w:t>
            </w:r>
            <w:proofErr w:type="spellEnd"/>
            <w:r>
              <w:rPr>
                <w:rFonts w:ascii="Times New Roman" w:eastAsia="Times New Roman" w:hAnsi="Times New Roman" w:cs="Times New Roman"/>
                <w:sz w:val="24"/>
                <w:szCs w:val="24"/>
                <w:lang w:eastAsia="uk-UA"/>
              </w:rPr>
              <w:t xml:space="preserve"> плитами (</w:t>
            </w:r>
            <w:proofErr w:type="spellStart"/>
            <w:r>
              <w:rPr>
                <w:rFonts w:ascii="Times New Roman" w:eastAsia="Times New Roman" w:hAnsi="Times New Roman" w:cs="Times New Roman"/>
                <w:sz w:val="24"/>
                <w:szCs w:val="24"/>
                <w:lang w:eastAsia="uk-UA"/>
              </w:rPr>
              <w:t>фальшстіни</w:t>
            </w:r>
            <w:proofErr w:type="spellEnd"/>
            <w:r>
              <w:rPr>
                <w:rFonts w:ascii="Times New Roman" w:eastAsia="Times New Roman" w:hAnsi="Times New Roman" w:cs="Times New Roman"/>
                <w:sz w:val="24"/>
                <w:szCs w:val="24"/>
                <w:lang w:eastAsia="uk-UA"/>
              </w:rPr>
              <w:t>) по металевому каркасу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Улаштування обшивки укосів </w:t>
            </w:r>
            <w:proofErr w:type="spellStart"/>
            <w:r>
              <w:rPr>
                <w:rFonts w:ascii="Times New Roman" w:eastAsia="Times New Roman" w:hAnsi="Times New Roman" w:cs="Times New Roman"/>
                <w:sz w:val="24"/>
                <w:szCs w:val="24"/>
                <w:lang w:eastAsia="uk-UA"/>
              </w:rPr>
              <w:t>гіпсокартонними</w:t>
            </w:r>
            <w:proofErr w:type="spellEnd"/>
            <w:r>
              <w:rPr>
                <w:rFonts w:ascii="Times New Roman" w:eastAsia="Times New Roman" w:hAnsi="Times New Roman" w:cs="Times New Roman"/>
                <w:sz w:val="24"/>
                <w:szCs w:val="24"/>
                <w:lang w:eastAsia="uk-UA"/>
              </w:rPr>
              <w:t xml:space="preserve"> листами з кріпленням на клеї</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Улаштування перегородок на металевому однорядному каркасі з обшивкою </w:t>
            </w:r>
            <w:proofErr w:type="spellStart"/>
            <w:r>
              <w:rPr>
                <w:rFonts w:ascii="Times New Roman" w:eastAsia="Times New Roman" w:hAnsi="Times New Roman" w:cs="Times New Roman"/>
                <w:sz w:val="24"/>
                <w:szCs w:val="24"/>
                <w:lang w:eastAsia="uk-UA"/>
              </w:rPr>
              <w:t>гіпсокартонними</w:t>
            </w:r>
            <w:proofErr w:type="spellEnd"/>
            <w:r>
              <w:rPr>
                <w:rFonts w:ascii="Times New Roman" w:eastAsia="Times New Roman" w:hAnsi="Times New Roman" w:cs="Times New Roman"/>
                <w:sz w:val="24"/>
                <w:szCs w:val="24"/>
                <w:lang w:eastAsia="uk-UA"/>
              </w:rPr>
              <w:t xml:space="preserve"> листами в один шар з ізоляцією</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пошкодженого внутрішнього опорядження стелі (фарбування)</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пошкодженого внутрішнього опорядження стелі (шпалери)</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Відновлення пошкодженого внутрішнього опорядження підвісних стель з влаштуванням каркаса (підвісні стелі (комплекти); панелі; підвісні профілі; підвісні каркаси; </w:t>
            </w:r>
            <w:proofErr w:type="spellStart"/>
            <w:r>
              <w:rPr>
                <w:rFonts w:ascii="Times New Roman" w:eastAsia="Times New Roman" w:hAnsi="Times New Roman" w:cs="Times New Roman"/>
                <w:sz w:val="24"/>
                <w:szCs w:val="24"/>
                <w:lang w:eastAsia="uk-UA"/>
              </w:rPr>
              <w:t>гіпсокартонні</w:t>
            </w:r>
            <w:proofErr w:type="spellEnd"/>
            <w:r>
              <w:rPr>
                <w:rFonts w:ascii="Times New Roman" w:eastAsia="Times New Roman" w:hAnsi="Times New Roman" w:cs="Times New Roman"/>
                <w:sz w:val="24"/>
                <w:szCs w:val="24"/>
                <w:lang w:eastAsia="uk-UA"/>
              </w:rPr>
              <w:t xml:space="preserve"> елементи з тонким ламінуванням; волокнисті гіпсові плити; волокнисті гіпсові та композитні панелі; </w:t>
            </w:r>
            <w:proofErr w:type="spellStart"/>
            <w:r>
              <w:rPr>
                <w:rFonts w:ascii="Times New Roman" w:eastAsia="Times New Roman" w:hAnsi="Times New Roman" w:cs="Times New Roman"/>
                <w:sz w:val="24"/>
                <w:szCs w:val="24"/>
                <w:lang w:eastAsia="uk-UA"/>
              </w:rPr>
              <w:t>гіпсокартонні</w:t>
            </w:r>
            <w:proofErr w:type="spellEnd"/>
            <w:r>
              <w:rPr>
                <w:rFonts w:ascii="Times New Roman" w:eastAsia="Times New Roman" w:hAnsi="Times New Roman" w:cs="Times New Roman"/>
                <w:sz w:val="24"/>
                <w:szCs w:val="24"/>
                <w:lang w:eastAsia="uk-UA"/>
              </w:rPr>
              <w:t xml:space="preserve"> плити)</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куб.м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9564" w:type="dxa"/>
            <w:gridSpan w:val="4"/>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Підлоги</w:t>
            </w: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Розбирання цементних покриттів підлог</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Влаштування гідроізоляції</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Влаштування стяжок цементних </w:t>
            </w:r>
            <w:proofErr w:type="spellStart"/>
            <w:r>
              <w:rPr>
                <w:rFonts w:ascii="Times New Roman" w:eastAsia="Times New Roman" w:hAnsi="Times New Roman" w:cs="Times New Roman"/>
                <w:sz w:val="24"/>
                <w:szCs w:val="24"/>
                <w:lang w:eastAsia="uk-UA"/>
              </w:rPr>
              <w:t>товщ</w:t>
            </w:r>
            <w:proofErr w:type="spellEnd"/>
            <w:r>
              <w:rPr>
                <w:rFonts w:ascii="Times New Roman" w:eastAsia="Times New Roman" w:hAnsi="Times New Roman" w:cs="Times New Roman"/>
                <w:sz w:val="24"/>
                <w:szCs w:val="24"/>
                <w:lang w:eastAsia="uk-UA"/>
              </w:rPr>
              <w:t xml:space="preserve"> до 60 міліметрів</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пошкодженої підлоги з керамічної плитки</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пошкодженої підлоги з ламінату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пошкодженої підлоги з паркету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Улаштування стяжок </w:t>
            </w:r>
            <w:proofErr w:type="spellStart"/>
            <w:r>
              <w:rPr>
                <w:rFonts w:ascii="Times New Roman" w:eastAsia="Times New Roman" w:hAnsi="Times New Roman" w:cs="Times New Roman"/>
                <w:sz w:val="24"/>
                <w:szCs w:val="24"/>
                <w:lang w:eastAsia="uk-UA"/>
              </w:rPr>
              <w:t>самовирівнювальних</w:t>
            </w:r>
            <w:proofErr w:type="spellEnd"/>
            <w:r>
              <w:rPr>
                <w:rFonts w:ascii="Times New Roman" w:eastAsia="Times New Roman" w:hAnsi="Times New Roman" w:cs="Times New Roman"/>
                <w:sz w:val="24"/>
                <w:szCs w:val="24"/>
                <w:lang w:eastAsia="uk-UA"/>
              </w:rPr>
              <w:t xml:space="preserve"> з суміші цементної</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пошкодженої підлоги з лінолеуму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Заміна окремих </w:t>
            </w:r>
            <w:proofErr w:type="spellStart"/>
            <w:r>
              <w:rPr>
                <w:rFonts w:ascii="Times New Roman" w:eastAsia="Times New Roman" w:hAnsi="Times New Roman" w:cs="Times New Roman"/>
                <w:sz w:val="24"/>
                <w:szCs w:val="24"/>
                <w:lang w:eastAsia="uk-UA"/>
              </w:rPr>
              <w:t>дощок</w:t>
            </w:r>
            <w:proofErr w:type="spellEnd"/>
            <w:r>
              <w:rPr>
                <w:rFonts w:ascii="Times New Roman" w:eastAsia="Times New Roman" w:hAnsi="Times New Roman" w:cs="Times New Roman"/>
                <w:sz w:val="24"/>
                <w:szCs w:val="24"/>
                <w:lang w:eastAsia="uk-UA"/>
              </w:rPr>
              <w:t xml:space="preserve"> у підлогах (у разі локальних пошкоджень)</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proofErr w:type="spellStart"/>
            <w:r>
              <w:rPr>
                <w:rFonts w:ascii="Times New Roman" w:eastAsia="Times New Roman" w:hAnsi="Times New Roman" w:cs="Times New Roman"/>
                <w:bCs/>
                <w:color w:val="212529"/>
                <w:sz w:val="24"/>
                <w:szCs w:val="24"/>
                <w:lang w:eastAsia="uk-UA"/>
              </w:rPr>
              <w:t>пог.м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дощатих підлог</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69" w:right="-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Фарбування дощатих підлог</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9564" w:type="dxa"/>
            <w:gridSpan w:val="4"/>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Внутрішні інженерні системи</w:t>
            </w: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3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пошкодженої частини інженерної системи з метою відновлення функціональності будинку: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r>
              <w:rPr>
                <w:rFonts w:ascii="Times New Roman" w:eastAsia="Times New Roman" w:hAnsi="Times New Roman" w:cs="Times New Roman"/>
                <w:bCs/>
                <w:color w:val="212529"/>
                <w:sz w:val="24"/>
                <w:szCs w:val="24"/>
                <w:lang w:eastAsia="uk-UA"/>
              </w:rPr>
              <w:t>одне місце</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3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водопроводу - відновлення пошкоджених ділянок труб в межах будинку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r>
              <w:rPr>
                <w:rFonts w:ascii="Times New Roman" w:eastAsia="Times New Roman" w:hAnsi="Times New Roman" w:cs="Times New Roman"/>
                <w:bCs/>
                <w:color w:val="212529"/>
                <w:sz w:val="24"/>
                <w:szCs w:val="24"/>
                <w:lang w:eastAsia="uk-UA"/>
              </w:rPr>
              <w:t>одне місце</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3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 каналізації - відновлення пошкоджених ділянок труб в межах будинку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r>
              <w:rPr>
                <w:rFonts w:ascii="Times New Roman" w:eastAsia="Times New Roman" w:hAnsi="Times New Roman" w:cs="Times New Roman"/>
                <w:bCs/>
                <w:color w:val="212529"/>
                <w:sz w:val="24"/>
                <w:szCs w:val="24"/>
                <w:lang w:eastAsia="uk-UA"/>
              </w:rPr>
              <w:t>одне місце</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3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опалення - відновлення пошкоджених ділянок труб та заміна опалювального приладу в межах будинку</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r>
              <w:rPr>
                <w:rFonts w:ascii="Times New Roman" w:eastAsia="Times New Roman" w:hAnsi="Times New Roman" w:cs="Times New Roman"/>
                <w:bCs/>
                <w:color w:val="212529"/>
                <w:sz w:val="24"/>
                <w:szCs w:val="24"/>
                <w:lang w:eastAsia="uk-UA"/>
              </w:rPr>
              <w:t>одне місце</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3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Ревізія і прочистка вентиляційних та димохідних каналів</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пог.м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3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Прочищення внутрішньої каналізаційної мережі (відкривання кришок ревізій, прочищення сталевою щіткою трубопроводу від однієї ревізії до іншої, промивання трубопроводу через санітарні прилади, закривання кришок ревізій з установленням прокладок)</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пог.м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9564" w:type="dxa"/>
            <w:gridSpan w:val="4"/>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sz w:val="24"/>
                <w:szCs w:val="24"/>
                <w:lang w:eastAsia="uk-UA"/>
              </w:rPr>
              <w:t>Фундаменти, цоколі, вимощення</w:t>
            </w: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53"/>
              <w:jc w:val="both"/>
              <w:rPr>
                <w:rFonts w:ascii="Times New Roman" w:eastAsia="Times New Roman" w:hAnsi="Times New Roman" w:cs="Times New Roman"/>
                <w:sz w:val="24"/>
                <w:szCs w:val="24"/>
                <w:lang w:eastAsia="uk-UA"/>
              </w:rPr>
            </w:pPr>
            <w:r w:rsidRPr="00F9534D">
              <w:rPr>
                <w:rFonts w:ascii="Times New Roman" w:eastAsia="Times New Roman" w:hAnsi="Times New Roman" w:cs="Times New Roman"/>
                <w:spacing w:val="-4"/>
                <w:sz w:val="24"/>
                <w:szCs w:val="24"/>
                <w:lang w:eastAsia="uk-UA"/>
              </w:rPr>
              <w:t>Відновлення захисного шару фундаментів (доробка</w:t>
            </w:r>
            <w:r>
              <w:rPr>
                <w:rFonts w:ascii="Times New Roman" w:eastAsia="Times New Roman" w:hAnsi="Times New Roman" w:cs="Times New Roman"/>
                <w:sz w:val="24"/>
                <w:szCs w:val="24"/>
                <w:lang w:eastAsia="uk-UA"/>
              </w:rPr>
              <w:t xml:space="preserve"> розмитого ґрунту, оббивання неміцного шару бетону, очищення поверхні арматури від бетону, знепилювання, зволоження поверхні, нанесення контактного шару, нанесення відновлювального шару з ремонтного розчину </w:t>
            </w:r>
            <w:proofErr w:type="spellStart"/>
            <w:r>
              <w:rPr>
                <w:rFonts w:ascii="Times New Roman" w:eastAsia="Times New Roman" w:hAnsi="Times New Roman" w:cs="Times New Roman"/>
                <w:sz w:val="24"/>
                <w:szCs w:val="24"/>
                <w:lang w:eastAsia="uk-UA"/>
              </w:rPr>
              <w:t>товщ</w:t>
            </w:r>
            <w:proofErr w:type="spellEnd"/>
            <w:r>
              <w:rPr>
                <w:rFonts w:ascii="Times New Roman" w:eastAsia="Times New Roman" w:hAnsi="Times New Roman" w:cs="Times New Roman"/>
                <w:sz w:val="24"/>
                <w:szCs w:val="24"/>
                <w:lang w:eastAsia="uk-UA"/>
              </w:rPr>
              <w:t xml:space="preserve"> 30 міліметрів), зворотна засипка ґрунтом з трамбуванням</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8"/>
                <w:szCs w:val="28"/>
                <w:lang w:eastAsia="uk-UA"/>
              </w:rPr>
            </w:pPr>
            <w:proofErr w:type="spellStart"/>
            <w:r>
              <w:rPr>
                <w:rFonts w:ascii="Times New Roman" w:hAnsi="Times New Roman" w:cs="Times New Roman"/>
                <w:color w:val="333333"/>
                <w:sz w:val="24"/>
                <w:szCs w:val="24"/>
                <w:shd w:val="clear" w:color="auto" w:fill="FFFFFF"/>
              </w:rPr>
              <w:t>кв</w:t>
            </w:r>
            <w:proofErr w:type="spellEnd"/>
            <w:r>
              <w:rPr>
                <w:rFonts w:ascii="Times New Roman" w:hAnsi="Times New Roman" w:cs="Times New Roman"/>
                <w:color w:val="333333"/>
                <w:sz w:val="24"/>
                <w:szCs w:val="24"/>
                <w:shd w:val="clear" w:color="auto" w:fill="FFFFFF"/>
              </w:rPr>
              <w:t xml:space="preserve">. м </w:t>
            </w:r>
            <w:r>
              <w:rPr>
                <w:rFonts w:ascii="Times New Roman" w:hAnsi="Times New Roman" w:cs="Times New Roman"/>
                <w:color w:val="333333"/>
                <w:sz w:val="16"/>
                <w:szCs w:val="16"/>
                <w:shd w:val="clear" w:color="auto" w:fill="FFFFFF"/>
              </w:rPr>
              <w:t>пошкодженої поверхні</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53"/>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Відновлення гідроізоляції (зовнішні/внутрішні поверхні фундаментів або стін підвалів)</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53"/>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Улаштування горизонтальної ізоляції в цоколі </w:t>
            </w:r>
            <w:r w:rsidRPr="00F9534D">
              <w:rPr>
                <w:rFonts w:ascii="Times New Roman" w:eastAsia="Times New Roman" w:hAnsi="Times New Roman" w:cs="Times New Roman"/>
                <w:spacing w:val="-2"/>
                <w:sz w:val="24"/>
                <w:szCs w:val="24"/>
                <w:lang w:eastAsia="uk-UA"/>
              </w:rPr>
              <w:t xml:space="preserve">існуючих будівель (пробивання </w:t>
            </w:r>
            <w:proofErr w:type="spellStart"/>
            <w:r w:rsidRPr="00F9534D">
              <w:rPr>
                <w:rFonts w:ascii="Times New Roman" w:eastAsia="Times New Roman" w:hAnsi="Times New Roman" w:cs="Times New Roman"/>
                <w:spacing w:val="-2"/>
                <w:sz w:val="24"/>
                <w:szCs w:val="24"/>
                <w:lang w:eastAsia="uk-UA"/>
              </w:rPr>
              <w:t>борозен</w:t>
            </w:r>
            <w:proofErr w:type="spellEnd"/>
            <w:r w:rsidRPr="00F9534D">
              <w:rPr>
                <w:rFonts w:ascii="Times New Roman" w:eastAsia="Times New Roman" w:hAnsi="Times New Roman" w:cs="Times New Roman"/>
                <w:spacing w:val="-2"/>
                <w:sz w:val="24"/>
                <w:szCs w:val="24"/>
                <w:lang w:eastAsia="uk-UA"/>
              </w:rPr>
              <w:t xml:space="preserve"> ділянками</w:t>
            </w:r>
            <w:r>
              <w:rPr>
                <w:rFonts w:ascii="Times New Roman" w:eastAsia="Times New Roman" w:hAnsi="Times New Roman" w:cs="Times New Roman"/>
                <w:sz w:val="24"/>
                <w:szCs w:val="24"/>
                <w:lang w:eastAsia="uk-UA"/>
              </w:rPr>
              <w:t xml:space="preserve"> завдовжки 1-1,5 метра на половину товщини стіни з одного боку; очищення та вирівнювання поверхні цементним розчином; прокладання гідроізоляційного рулонного матеріалу; забивання </w:t>
            </w:r>
            <w:proofErr w:type="spellStart"/>
            <w:r>
              <w:rPr>
                <w:rFonts w:ascii="Times New Roman" w:eastAsia="Times New Roman" w:hAnsi="Times New Roman" w:cs="Times New Roman"/>
                <w:sz w:val="24"/>
                <w:szCs w:val="24"/>
                <w:lang w:eastAsia="uk-UA"/>
              </w:rPr>
              <w:t>борозен</w:t>
            </w:r>
            <w:proofErr w:type="spellEnd"/>
            <w:r>
              <w:rPr>
                <w:rFonts w:ascii="Times New Roman" w:eastAsia="Times New Roman" w:hAnsi="Times New Roman" w:cs="Times New Roman"/>
                <w:sz w:val="24"/>
                <w:szCs w:val="24"/>
                <w:lang w:eastAsia="uk-UA"/>
              </w:rPr>
              <w:t xml:space="preserve"> цементним розчином; пробивання </w:t>
            </w:r>
            <w:proofErr w:type="spellStart"/>
            <w:r>
              <w:rPr>
                <w:rFonts w:ascii="Times New Roman" w:eastAsia="Times New Roman" w:hAnsi="Times New Roman" w:cs="Times New Roman"/>
                <w:sz w:val="24"/>
                <w:szCs w:val="24"/>
                <w:lang w:eastAsia="uk-UA"/>
              </w:rPr>
              <w:t>борозен</w:t>
            </w:r>
            <w:proofErr w:type="spellEnd"/>
            <w:r>
              <w:rPr>
                <w:rFonts w:ascii="Times New Roman" w:eastAsia="Times New Roman" w:hAnsi="Times New Roman" w:cs="Times New Roman"/>
                <w:sz w:val="24"/>
                <w:szCs w:val="24"/>
                <w:lang w:eastAsia="uk-UA"/>
              </w:rPr>
              <w:t xml:space="preserve"> з іншого боку, очищення, вирівнювання розчином, прокладання гідроізоляційного рулонного матеріалу, забивання </w:t>
            </w:r>
            <w:proofErr w:type="spellStart"/>
            <w:r>
              <w:rPr>
                <w:rFonts w:ascii="Times New Roman" w:eastAsia="Times New Roman" w:hAnsi="Times New Roman" w:cs="Times New Roman"/>
                <w:sz w:val="24"/>
                <w:szCs w:val="24"/>
                <w:lang w:eastAsia="uk-UA"/>
              </w:rPr>
              <w:t>борозен</w:t>
            </w:r>
            <w:proofErr w:type="spellEnd"/>
            <w:r>
              <w:rPr>
                <w:rFonts w:ascii="Times New Roman" w:eastAsia="Times New Roman" w:hAnsi="Times New Roman" w:cs="Times New Roman"/>
                <w:sz w:val="24"/>
                <w:szCs w:val="24"/>
                <w:lang w:eastAsia="uk-UA"/>
              </w:rPr>
              <w:t>)</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rPr>
                <w:rFonts w:ascii="Times New Roman" w:eastAsia="Times New Roman" w:hAnsi="Times New Roman" w:cs="Times New Roman"/>
                <w:bCs/>
                <w:color w:val="212529"/>
                <w:sz w:val="24"/>
                <w:szCs w:val="24"/>
                <w:lang w:eastAsia="uk-UA"/>
              </w:rPr>
            </w:pPr>
            <w:proofErr w:type="spellStart"/>
            <w:r>
              <w:rPr>
                <w:rFonts w:ascii="Times New Roman" w:hAnsi="Times New Roman" w:cs="Times New Roman"/>
                <w:color w:val="333333"/>
                <w:sz w:val="24"/>
                <w:szCs w:val="24"/>
                <w:shd w:val="clear" w:color="auto" w:fill="FFFFFF"/>
              </w:rPr>
              <w:t>пог</w:t>
            </w:r>
            <w:proofErr w:type="spellEnd"/>
            <w:r>
              <w:rPr>
                <w:rFonts w:ascii="Times New Roman" w:hAnsi="Times New Roman" w:cs="Times New Roman"/>
                <w:color w:val="333333"/>
                <w:sz w:val="24"/>
                <w:szCs w:val="24"/>
                <w:shd w:val="clear" w:color="auto" w:fill="FFFFFF"/>
              </w:rPr>
              <w:t xml:space="preserve">. м </w:t>
            </w:r>
            <w:r>
              <w:rPr>
                <w:rFonts w:ascii="Times New Roman" w:hAnsi="Times New Roman" w:cs="Times New Roman"/>
                <w:color w:val="333333"/>
                <w:sz w:val="16"/>
                <w:szCs w:val="16"/>
                <w:shd w:val="clear" w:color="auto" w:fill="FFFFFF"/>
              </w:rPr>
              <w:t>горизонтальної проекції цоколю</w:t>
            </w:r>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53"/>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Улаштування вимощення з асфальтобетонної суміші (планування основи, змащування в’яжучими розрідженими матеріалами місць примикання, улаштування підстильного шару з </w:t>
            </w:r>
            <w:proofErr w:type="spellStart"/>
            <w:r>
              <w:rPr>
                <w:rFonts w:ascii="Times New Roman" w:eastAsia="Times New Roman" w:hAnsi="Times New Roman" w:cs="Times New Roman"/>
                <w:sz w:val="24"/>
                <w:szCs w:val="24"/>
                <w:lang w:eastAsia="uk-UA"/>
              </w:rPr>
              <w:t>щебеню</w:t>
            </w:r>
            <w:proofErr w:type="spellEnd"/>
            <w:r>
              <w:rPr>
                <w:rFonts w:ascii="Times New Roman" w:eastAsia="Times New Roman" w:hAnsi="Times New Roman" w:cs="Times New Roman"/>
                <w:sz w:val="24"/>
                <w:szCs w:val="24"/>
                <w:lang w:eastAsia="uk-UA"/>
              </w:rPr>
              <w:t xml:space="preserve"> завтовшки 15 сантиметрів, улаштування покриття з асфальтобетонної суміші завтовшки 3 сантиметри з укочуванням ручними котками)</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r w:rsidR="007373F3" w:rsidTr="008740BB">
        <w:tc>
          <w:tcPr>
            <w:tcW w:w="5264"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55" w:right="-53"/>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Улаштування вимощення з бетону з покриттям завтовшки до 10 сантиметрів (планування основи, улаштування піщаного підстильного шару завтовшки 10 сантиметрів, улаштування підстильного шару з </w:t>
            </w:r>
            <w:proofErr w:type="spellStart"/>
            <w:r>
              <w:rPr>
                <w:rFonts w:ascii="Times New Roman" w:eastAsia="Times New Roman" w:hAnsi="Times New Roman" w:cs="Times New Roman"/>
                <w:sz w:val="24"/>
                <w:szCs w:val="24"/>
                <w:lang w:eastAsia="uk-UA"/>
              </w:rPr>
              <w:t>щебеню</w:t>
            </w:r>
            <w:proofErr w:type="spellEnd"/>
            <w:r>
              <w:rPr>
                <w:rFonts w:ascii="Times New Roman" w:eastAsia="Times New Roman" w:hAnsi="Times New Roman" w:cs="Times New Roman"/>
                <w:sz w:val="24"/>
                <w:szCs w:val="24"/>
                <w:lang w:eastAsia="uk-UA"/>
              </w:rPr>
              <w:t xml:space="preserve"> завтовшки 6 сантиметрів, улаштування опалубки та температурних швів, улаштування покриття з бетонної суміші)</w:t>
            </w:r>
          </w:p>
        </w:tc>
        <w:tc>
          <w:tcPr>
            <w:tcW w:w="1273" w:type="dxa"/>
            <w:tcBorders>
              <w:top w:val="single" w:sz="4" w:space="0" w:color="auto"/>
              <w:left w:val="single" w:sz="4" w:space="0" w:color="auto"/>
              <w:bottom w:val="single" w:sz="4" w:space="0" w:color="auto"/>
              <w:right w:val="single" w:sz="4" w:space="0" w:color="auto"/>
            </w:tcBorders>
            <w:hideMark/>
          </w:tcPr>
          <w:p w:rsidR="007373F3" w:rsidRDefault="007373F3" w:rsidP="008740BB">
            <w:pPr>
              <w:ind w:left="-94" w:right="-105"/>
              <w:jc w:val="center"/>
            </w:pPr>
            <w:proofErr w:type="spellStart"/>
            <w:r>
              <w:rPr>
                <w:rFonts w:ascii="Times New Roman" w:eastAsia="Times New Roman" w:hAnsi="Times New Roman" w:cs="Times New Roman"/>
                <w:bCs/>
                <w:color w:val="212529"/>
                <w:sz w:val="24"/>
                <w:szCs w:val="24"/>
                <w:lang w:eastAsia="uk-UA"/>
              </w:rPr>
              <w:t>кв.м</w:t>
            </w:r>
            <w:proofErr w:type="spellEnd"/>
          </w:p>
        </w:tc>
        <w:tc>
          <w:tcPr>
            <w:tcW w:w="1399"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c>
          <w:tcPr>
            <w:tcW w:w="1628" w:type="dxa"/>
            <w:tcBorders>
              <w:top w:val="single" w:sz="4" w:space="0" w:color="auto"/>
              <w:left w:val="single" w:sz="4" w:space="0" w:color="auto"/>
              <w:bottom w:val="single" w:sz="4" w:space="0" w:color="auto"/>
              <w:right w:val="single" w:sz="4" w:space="0" w:color="auto"/>
            </w:tcBorders>
          </w:tcPr>
          <w:p w:rsidR="007373F3" w:rsidRDefault="007373F3" w:rsidP="007373F3">
            <w:pPr>
              <w:jc w:val="center"/>
              <w:rPr>
                <w:rFonts w:ascii="Times New Roman" w:eastAsia="Times New Roman" w:hAnsi="Times New Roman" w:cs="Times New Roman"/>
                <w:bCs/>
                <w:color w:val="212529"/>
                <w:sz w:val="28"/>
                <w:szCs w:val="28"/>
                <w:lang w:eastAsia="uk-UA"/>
              </w:rPr>
            </w:pPr>
          </w:p>
        </w:tc>
      </w:tr>
    </w:tbl>
    <w:p w:rsidR="007373F3" w:rsidRDefault="007373F3" w:rsidP="007373F3">
      <w:pPr>
        <w:shd w:val="clear" w:color="auto" w:fill="FFFFFF"/>
        <w:spacing w:after="0" w:line="240" w:lineRule="auto"/>
        <w:jc w:val="center"/>
        <w:rPr>
          <w:rFonts w:ascii="Times New Roman" w:eastAsia="Times New Roman" w:hAnsi="Times New Roman" w:cs="Times New Roman"/>
          <w:bCs/>
          <w:color w:val="212529"/>
          <w:sz w:val="28"/>
          <w:szCs w:val="28"/>
          <w:lang w:eastAsia="uk-UA"/>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Look w:val="04A0" w:firstRow="1" w:lastRow="0" w:firstColumn="1" w:lastColumn="0" w:noHBand="0" w:noVBand="1"/>
      </w:tblPr>
      <w:tblGrid>
        <w:gridCol w:w="2284"/>
        <w:gridCol w:w="2673"/>
        <w:gridCol w:w="4681"/>
      </w:tblGrid>
      <w:tr w:rsidR="007373F3" w:rsidTr="007373F3">
        <w:tc>
          <w:tcPr>
            <w:tcW w:w="2115" w:type="dxa"/>
            <w:tcBorders>
              <w:top w:val="nil"/>
              <w:left w:val="nil"/>
              <w:bottom w:val="nil"/>
              <w:right w:val="nil"/>
            </w:tcBorders>
            <w:shd w:val="clear" w:color="auto" w:fill="FFFFFF"/>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Член комісії</w:t>
            </w:r>
          </w:p>
        </w:tc>
        <w:tc>
          <w:tcPr>
            <w:tcW w:w="2475" w:type="dxa"/>
            <w:tcBorders>
              <w:top w:val="nil"/>
              <w:left w:val="nil"/>
              <w:bottom w:val="nil"/>
              <w:right w:val="nil"/>
            </w:tcBorders>
            <w:shd w:val="clear" w:color="auto" w:fill="FFFFFF"/>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w:t>
            </w:r>
            <w:r>
              <w:rPr>
                <w:rFonts w:ascii="Times New Roman" w:eastAsia="Times New Roman" w:hAnsi="Times New Roman" w:cs="Times New Roman"/>
                <w:sz w:val="24"/>
                <w:szCs w:val="24"/>
                <w:lang w:eastAsia="uk-UA"/>
              </w:rPr>
              <w:br/>
            </w:r>
            <w:r w:rsidRPr="00F9534D">
              <w:rPr>
                <w:rFonts w:ascii="Times New Roman" w:eastAsia="Times New Roman" w:hAnsi="Times New Roman" w:cs="Times New Roman"/>
                <w:i/>
                <w:sz w:val="20"/>
                <w:szCs w:val="20"/>
                <w:lang w:eastAsia="uk-UA"/>
              </w:rPr>
              <w:t>(підпис)</w:t>
            </w:r>
          </w:p>
        </w:tc>
        <w:tc>
          <w:tcPr>
            <w:tcW w:w="4335" w:type="dxa"/>
            <w:tcBorders>
              <w:top w:val="nil"/>
              <w:left w:val="nil"/>
              <w:bottom w:val="nil"/>
              <w:right w:val="nil"/>
            </w:tcBorders>
            <w:shd w:val="clear" w:color="auto" w:fill="FFFFFF"/>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____________________________</w:t>
            </w:r>
            <w:r>
              <w:rPr>
                <w:rFonts w:ascii="Times New Roman" w:eastAsia="Times New Roman" w:hAnsi="Times New Roman" w:cs="Times New Roman"/>
                <w:sz w:val="24"/>
                <w:szCs w:val="24"/>
                <w:lang w:eastAsia="uk-UA"/>
              </w:rPr>
              <w:br/>
            </w:r>
            <w:r w:rsidRPr="00F9534D">
              <w:rPr>
                <w:rFonts w:ascii="Times New Roman" w:eastAsia="Times New Roman" w:hAnsi="Times New Roman" w:cs="Times New Roman"/>
                <w:i/>
                <w:sz w:val="20"/>
                <w:szCs w:val="20"/>
                <w:lang w:eastAsia="uk-UA"/>
              </w:rPr>
              <w:t>(прізвище, власне ім</w:t>
            </w:r>
            <w:r w:rsidRPr="00F9534D">
              <w:rPr>
                <w:rFonts w:ascii="Times New Roman" w:eastAsia="Times New Roman" w:hAnsi="Times New Roman" w:cs="Times New Roman"/>
                <w:i/>
                <w:sz w:val="24"/>
                <w:szCs w:val="24"/>
                <w:lang w:eastAsia="uk-UA"/>
              </w:rPr>
              <w:t>’</w:t>
            </w:r>
            <w:r w:rsidRPr="00F9534D">
              <w:rPr>
                <w:rFonts w:ascii="Times New Roman" w:eastAsia="Times New Roman" w:hAnsi="Times New Roman" w:cs="Times New Roman"/>
                <w:i/>
                <w:sz w:val="20"/>
                <w:szCs w:val="20"/>
                <w:lang w:eastAsia="uk-UA"/>
              </w:rPr>
              <w:t>я)</w:t>
            </w:r>
          </w:p>
        </w:tc>
      </w:tr>
    </w:tbl>
    <w:p w:rsidR="007373F3" w:rsidRDefault="007373F3" w:rsidP="007373F3">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7373F3" w:rsidRDefault="007373F3" w:rsidP="007373F3">
      <w:pPr>
        <w:spacing w:after="0" w:line="240" w:lineRule="auto"/>
        <w:ind w:left="6372"/>
        <w:jc w:val="both"/>
        <w:rPr>
          <w:rFonts w:ascii="Times New Roman" w:eastAsia="Times New Roman" w:hAnsi="Times New Roman" w:cs="Times New Roman"/>
          <w:bCs/>
          <w:color w:val="212529"/>
          <w:sz w:val="28"/>
          <w:szCs w:val="28"/>
          <w:lang w:eastAsia="uk-UA"/>
        </w:rPr>
      </w:pPr>
      <w:r>
        <w:rPr>
          <w:rFonts w:ascii="Times New Roman" w:hAnsi="Times New Roman" w:cs="Times New Roman"/>
          <w:sz w:val="28"/>
          <w:szCs w:val="28"/>
        </w:rPr>
        <w:t>до порядку</w:t>
      </w:r>
    </w:p>
    <w:p w:rsidR="007373F3" w:rsidRDefault="007373F3" w:rsidP="007373F3">
      <w:pPr>
        <w:shd w:val="clear" w:color="auto" w:fill="FFFFFF"/>
        <w:spacing w:after="0" w:line="240" w:lineRule="auto"/>
        <w:ind w:left="450" w:right="450"/>
        <w:jc w:val="center"/>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bCs/>
          <w:color w:val="212529"/>
          <w:sz w:val="28"/>
          <w:szCs w:val="28"/>
          <w:lang w:eastAsia="uk-UA"/>
        </w:rPr>
        <w:t>ПЕРЕЛІК</w:t>
      </w:r>
      <w:r>
        <w:rPr>
          <w:rFonts w:ascii="Times New Roman" w:eastAsia="Times New Roman" w:hAnsi="Times New Roman" w:cs="Times New Roman"/>
          <w:color w:val="212529"/>
          <w:sz w:val="24"/>
          <w:szCs w:val="24"/>
          <w:lang w:eastAsia="uk-UA"/>
        </w:rPr>
        <w:br/>
      </w:r>
      <w:r>
        <w:rPr>
          <w:rFonts w:ascii="Times New Roman" w:eastAsia="Times New Roman" w:hAnsi="Times New Roman" w:cs="Times New Roman"/>
          <w:bCs/>
          <w:color w:val="212529"/>
          <w:sz w:val="28"/>
          <w:szCs w:val="28"/>
          <w:lang w:eastAsia="uk-UA"/>
        </w:rPr>
        <w:t>груп товарів будівельної продукції, на яку може надаватись компенсація</w:t>
      </w:r>
    </w:p>
    <w:p w:rsidR="00F9534D" w:rsidRDefault="00F9534D" w:rsidP="007373F3">
      <w:pPr>
        <w:shd w:val="clear" w:color="auto" w:fill="FFFFFF"/>
        <w:spacing w:after="0" w:line="240" w:lineRule="auto"/>
        <w:ind w:left="450" w:right="450"/>
        <w:jc w:val="center"/>
        <w:rPr>
          <w:rFonts w:ascii="Times New Roman" w:eastAsia="Times New Roman" w:hAnsi="Times New Roman" w:cs="Times New Roman"/>
          <w:color w:val="212529"/>
          <w:sz w:val="24"/>
          <w:szCs w:val="24"/>
          <w:lang w:eastAsia="uk-UA"/>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4149"/>
        <w:gridCol w:w="424"/>
        <w:gridCol w:w="4677"/>
      </w:tblGrid>
      <w:tr w:rsidR="007373F3" w:rsidTr="007373F3">
        <w:trPr>
          <w:trHeight w:val="313"/>
        </w:trPr>
        <w:tc>
          <w:tcPr>
            <w:tcW w:w="467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bookmarkStart w:id="16" w:name="n172"/>
            <w:bookmarkEnd w:id="16"/>
            <w:r>
              <w:rPr>
                <w:rFonts w:ascii="Times New Roman" w:eastAsia="Times New Roman" w:hAnsi="Times New Roman" w:cs="Times New Roman"/>
                <w:sz w:val="24"/>
                <w:szCs w:val="24"/>
                <w:lang w:eastAsia="uk-UA"/>
              </w:rPr>
              <w:t>Назва групи</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center"/>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Будівельна продукція</w:t>
            </w:r>
          </w:p>
        </w:tc>
      </w:tr>
      <w:tr w:rsidR="007373F3" w:rsidTr="007373F3">
        <w:trPr>
          <w:trHeight w:val="1116"/>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Збірні бетонні вироби (в тому числі з важких, легких бетонів та ніздрюватих бетонів </w:t>
            </w:r>
            <w:proofErr w:type="spellStart"/>
            <w:r>
              <w:rPr>
                <w:rFonts w:ascii="Times New Roman" w:eastAsia="Times New Roman" w:hAnsi="Times New Roman" w:cs="Times New Roman"/>
                <w:sz w:val="24"/>
                <w:szCs w:val="24"/>
                <w:lang w:eastAsia="uk-UA"/>
              </w:rPr>
              <w:t>автоклавного</w:t>
            </w:r>
            <w:proofErr w:type="spellEnd"/>
            <w:r>
              <w:rPr>
                <w:rFonts w:ascii="Times New Roman" w:eastAsia="Times New Roman" w:hAnsi="Times New Roman" w:cs="Times New Roman"/>
                <w:sz w:val="24"/>
                <w:szCs w:val="24"/>
                <w:lang w:eastAsia="uk-UA"/>
              </w:rPr>
              <w:t xml:space="preserve"> твердіння)</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збірні бетонні вироби (в тому числі з важких, легких бетонів та ніздрюватих бетонів </w:t>
            </w:r>
            <w:proofErr w:type="spellStart"/>
            <w:r>
              <w:rPr>
                <w:rFonts w:ascii="Times New Roman" w:eastAsia="Times New Roman" w:hAnsi="Times New Roman" w:cs="Times New Roman"/>
                <w:sz w:val="24"/>
                <w:szCs w:val="24"/>
                <w:lang w:eastAsia="uk-UA"/>
              </w:rPr>
              <w:t>автоклавного</w:t>
            </w:r>
            <w:proofErr w:type="spellEnd"/>
            <w:r>
              <w:rPr>
                <w:rFonts w:ascii="Times New Roman" w:eastAsia="Times New Roman" w:hAnsi="Times New Roman" w:cs="Times New Roman"/>
                <w:sz w:val="24"/>
                <w:szCs w:val="24"/>
                <w:lang w:eastAsia="uk-UA"/>
              </w:rPr>
              <w:t xml:space="preserve"> твердіння); балкові/блокові перекриття та елементи</w:t>
            </w:r>
          </w:p>
        </w:tc>
      </w:tr>
      <w:tr w:rsidR="007373F3" w:rsidTr="007373F3">
        <w:trPr>
          <w:trHeight w:val="384"/>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Блоки дверні та віконні</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двері та вікна (з віконними та дверними блоками або без них)</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Мембрани</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вологозахисні</w:t>
            </w:r>
            <w:proofErr w:type="spellEnd"/>
            <w:r>
              <w:rPr>
                <w:rFonts w:ascii="Times New Roman" w:eastAsia="Times New Roman" w:hAnsi="Times New Roman" w:cs="Times New Roman"/>
                <w:sz w:val="24"/>
                <w:szCs w:val="24"/>
                <w:lang w:eastAsia="uk-UA"/>
              </w:rPr>
              <w:t xml:space="preserve"> покриття; </w:t>
            </w:r>
            <w:proofErr w:type="spellStart"/>
            <w:r>
              <w:rPr>
                <w:rFonts w:ascii="Times New Roman" w:eastAsia="Times New Roman" w:hAnsi="Times New Roman" w:cs="Times New Roman"/>
                <w:sz w:val="24"/>
                <w:szCs w:val="24"/>
                <w:lang w:eastAsia="uk-UA"/>
              </w:rPr>
              <w:t>підпокрівельні</w:t>
            </w:r>
            <w:proofErr w:type="spellEnd"/>
            <w:r>
              <w:rPr>
                <w:rFonts w:ascii="Times New Roman" w:eastAsia="Times New Roman" w:hAnsi="Times New Roman" w:cs="Times New Roman"/>
                <w:sz w:val="24"/>
                <w:szCs w:val="24"/>
                <w:lang w:eastAsia="uk-UA"/>
              </w:rPr>
              <w:t xml:space="preserve"> шари; шари для контролю водяної пари; </w:t>
            </w:r>
            <w:proofErr w:type="spellStart"/>
            <w:r>
              <w:rPr>
                <w:rFonts w:ascii="Times New Roman" w:eastAsia="Times New Roman" w:hAnsi="Times New Roman" w:cs="Times New Roman"/>
                <w:sz w:val="24"/>
                <w:szCs w:val="24"/>
                <w:lang w:eastAsia="uk-UA"/>
              </w:rPr>
              <w:t>вологоізоляційні</w:t>
            </w:r>
            <w:proofErr w:type="spellEnd"/>
            <w:r>
              <w:rPr>
                <w:rFonts w:ascii="Times New Roman" w:eastAsia="Times New Roman" w:hAnsi="Times New Roman" w:cs="Times New Roman"/>
                <w:sz w:val="24"/>
                <w:szCs w:val="24"/>
                <w:lang w:eastAsia="uk-UA"/>
              </w:rPr>
              <w:t xml:space="preserve"> листи; покрівельні листи</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Теплоізоляційні вироби</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теплоізоляційні вироби</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Димарі, витяжні труби і пов’язана продукція</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збірні димоходи; димові труби (елементи або блоки); багатосекційні димоходи (елементи та/або блоки), </w:t>
            </w:r>
            <w:proofErr w:type="spellStart"/>
            <w:r>
              <w:rPr>
                <w:rFonts w:ascii="Times New Roman" w:eastAsia="Times New Roman" w:hAnsi="Times New Roman" w:cs="Times New Roman"/>
                <w:sz w:val="24"/>
                <w:szCs w:val="24"/>
                <w:lang w:eastAsia="uk-UA"/>
              </w:rPr>
              <w:t>одностінні</w:t>
            </w:r>
            <w:proofErr w:type="spellEnd"/>
            <w:r>
              <w:rPr>
                <w:rFonts w:ascii="Times New Roman" w:eastAsia="Times New Roman" w:hAnsi="Times New Roman" w:cs="Times New Roman"/>
                <w:sz w:val="24"/>
                <w:szCs w:val="24"/>
                <w:lang w:eastAsia="uk-UA"/>
              </w:rPr>
              <w:t xml:space="preserve"> димові блоки; комплекти димоходів; клеми димоходу</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Гіпс та гіпсові вироби</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гіпсокартонні</w:t>
            </w:r>
            <w:proofErr w:type="spellEnd"/>
            <w:r>
              <w:rPr>
                <w:rFonts w:ascii="Times New Roman" w:eastAsia="Times New Roman" w:hAnsi="Times New Roman" w:cs="Times New Roman"/>
                <w:sz w:val="24"/>
                <w:szCs w:val="24"/>
                <w:lang w:eastAsia="uk-UA"/>
              </w:rPr>
              <w:t xml:space="preserve"> елементи з тонким ламінуванням; волокнисті гіпсові плити; волокнисті гіпсові штукатурні відливки та композитні панелі (ламінати); </w:t>
            </w:r>
            <w:proofErr w:type="spellStart"/>
            <w:r>
              <w:rPr>
                <w:rFonts w:ascii="Times New Roman" w:eastAsia="Times New Roman" w:hAnsi="Times New Roman" w:cs="Times New Roman"/>
                <w:sz w:val="24"/>
                <w:szCs w:val="24"/>
                <w:lang w:eastAsia="uk-UA"/>
              </w:rPr>
              <w:t>гіпсокартонні</w:t>
            </w:r>
            <w:proofErr w:type="spellEnd"/>
            <w:r>
              <w:rPr>
                <w:rFonts w:ascii="Times New Roman" w:eastAsia="Times New Roman" w:hAnsi="Times New Roman" w:cs="Times New Roman"/>
                <w:sz w:val="24"/>
                <w:szCs w:val="24"/>
                <w:lang w:eastAsia="uk-UA"/>
              </w:rPr>
              <w:t xml:space="preserve"> плити, блоки; гіпсові штукатурки</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Санітарні вироби</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мийки; ванни; душові піддони; душові і ванні екрани та огорожі; біде; пісуари; чаші чи піддони водяних унітазів; змивні бачки</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Дерев’яні конструкції</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вироби з цільної конструкційної деревини (елементи </w:t>
            </w:r>
            <w:proofErr w:type="spellStart"/>
            <w:r>
              <w:rPr>
                <w:rFonts w:ascii="Times New Roman" w:eastAsia="Times New Roman" w:hAnsi="Times New Roman" w:cs="Times New Roman"/>
                <w:sz w:val="24"/>
                <w:szCs w:val="24"/>
                <w:lang w:eastAsia="uk-UA"/>
              </w:rPr>
              <w:t>перекриттів</w:t>
            </w:r>
            <w:proofErr w:type="spellEnd"/>
            <w:r>
              <w:rPr>
                <w:rFonts w:ascii="Times New Roman" w:eastAsia="Times New Roman" w:hAnsi="Times New Roman" w:cs="Times New Roman"/>
                <w:sz w:val="24"/>
                <w:szCs w:val="24"/>
                <w:lang w:eastAsia="uk-UA"/>
              </w:rPr>
              <w:t>, елементи стін, елементи дахів (такі як балки, арки, балки, крокви, колони, стовпи, палі); комплекти з цільної конструкційної деревини (ферми, підлоги, стіни, дахи, рами, каркаси із цільної конструкційної деревини або шаруватої клеєної деревини); дерев’яні стовпи; шаруваті клеєні будівельні вироби та інші вироби з клеєної деревини (кроквяні елементи, елементи перекриття, елементи стін, елементи покрівлі; комплекти з шаруватої клеєної деревини (такі як балки, арки, крокви, колони, стовпи, палі)</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З’єднувачі для конструкцій</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пластинчаті шпонки та гладкі кільцеві шпонки, зубцеві шпонки, перфоровані зубчасті пластини, сталеві стикові накладки, що кріпляться цвяхами, сталеві циліндричні та дерев’яні нагелі, шурупи, болти, цвяхи, гайки, шайби, заклепки, шпильки, гвинти, анкери</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Цемент, будівельне вапно та інші гідравлічні в’яжучі речовини</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портландцемент; </w:t>
            </w:r>
            <w:proofErr w:type="spellStart"/>
            <w:r>
              <w:rPr>
                <w:rFonts w:ascii="Times New Roman" w:eastAsia="Times New Roman" w:hAnsi="Times New Roman" w:cs="Times New Roman"/>
                <w:sz w:val="24"/>
                <w:szCs w:val="24"/>
                <w:lang w:eastAsia="uk-UA"/>
              </w:rPr>
              <w:t>кладочний</w:t>
            </w:r>
            <w:proofErr w:type="spellEnd"/>
            <w:r>
              <w:rPr>
                <w:rFonts w:ascii="Times New Roman" w:eastAsia="Times New Roman" w:hAnsi="Times New Roman" w:cs="Times New Roman"/>
                <w:sz w:val="24"/>
                <w:szCs w:val="24"/>
                <w:lang w:eastAsia="uk-UA"/>
              </w:rPr>
              <w:t xml:space="preserve"> цемент; композитні </w:t>
            </w:r>
            <w:proofErr w:type="spellStart"/>
            <w:r>
              <w:rPr>
                <w:rFonts w:ascii="Times New Roman" w:eastAsia="Times New Roman" w:hAnsi="Times New Roman" w:cs="Times New Roman"/>
                <w:sz w:val="24"/>
                <w:szCs w:val="24"/>
                <w:lang w:eastAsia="uk-UA"/>
              </w:rPr>
              <w:t>портландцементи</w:t>
            </w:r>
            <w:proofErr w:type="spellEnd"/>
            <w:r>
              <w:rPr>
                <w:rFonts w:ascii="Times New Roman" w:eastAsia="Times New Roman" w:hAnsi="Times New Roman" w:cs="Times New Roman"/>
                <w:sz w:val="24"/>
                <w:szCs w:val="24"/>
                <w:lang w:eastAsia="uk-UA"/>
              </w:rPr>
              <w:t>; доменні цементи; пуцоланові цементи; сульфатостійкий цемент; білий цемент; будівельне вапно (кальцієве вапно, доломітове вапно); гідравлічне вапно</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Сталева арматура, сталева арматура для попереднього напруження бетону</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сталеві вироби із сталі (прутки, стрижні, котушки, дроти, зварні арматурні сітки, решітчасті балки, стрічки із </w:t>
            </w:r>
            <w:proofErr w:type="spellStart"/>
            <w:r>
              <w:rPr>
                <w:rFonts w:ascii="Times New Roman" w:eastAsia="Times New Roman" w:hAnsi="Times New Roman" w:cs="Times New Roman"/>
                <w:sz w:val="24"/>
                <w:szCs w:val="24"/>
                <w:lang w:eastAsia="uk-UA"/>
              </w:rPr>
              <w:t>зазубринами</w:t>
            </w:r>
            <w:proofErr w:type="spellEnd"/>
            <w:r>
              <w:rPr>
                <w:rFonts w:ascii="Times New Roman" w:eastAsia="Times New Roman" w:hAnsi="Times New Roman" w:cs="Times New Roman"/>
                <w:sz w:val="24"/>
                <w:szCs w:val="24"/>
                <w:lang w:eastAsia="uk-UA"/>
              </w:rPr>
              <w:t xml:space="preserve">); сталеві вироби для попереднього напруження бетону (дроти </w:t>
            </w:r>
            <w:proofErr w:type="spellStart"/>
            <w:r>
              <w:rPr>
                <w:rFonts w:ascii="Times New Roman" w:eastAsia="Times New Roman" w:hAnsi="Times New Roman" w:cs="Times New Roman"/>
                <w:sz w:val="24"/>
                <w:szCs w:val="24"/>
                <w:lang w:eastAsia="uk-UA"/>
              </w:rPr>
              <w:t>холоднотягнуті</w:t>
            </w:r>
            <w:proofErr w:type="spellEnd"/>
            <w:r>
              <w:rPr>
                <w:rFonts w:ascii="Times New Roman" w:eastAsia="Times New Roman" w:hAnsi="Times New Roman" w:cs="Times New Roman"/>
                <w:sz w:val="24"/>
                <w:szCs w:val="24"/>
                <w:lang w:eastAsia="uk-UA"/>
              </w:rPr>
              <w:t xml:space="preserve"> із знятими напруженнями, гладкі, із </w:t>
            </w:r>
            <w:proofErr w:type="spellStart"/>
            <w:r>
              <w:rPr>
                <w:rFonts w:ascii="Times New Roman" w:eastAsia="Times New Roman" w:hAnsi="Times New Roman" w:cs="Times New Roman"/>
                <w:sz w:val="24"/>
                <w:szCs w:val="24"/>
                <w:lang w:eastAsia="uk-UA"/>
              </w:rPr>
              <w:t>зазубринами</w:t>
            </w:r>
            <w:proofErr w:type="spellEnd"/>
            <w:r>
              <w:rPr>
                <w:rFonts w:ascii="Times New Roman" w:eastAsia="Times New Roman" w:hAnsi="Times New Roman" w:cs="Times New Roman"/>
                <w:sz w:val="24"/>
                <w:szCs w:val="24"/>
                <w:lang w:eastAsia="uk-UA"/>
              </w:rPr>
              <w:t xml:space="preserve"> та інші; пучки багатожильні, ущільнені кабелі, зазубрені пучки та пучки з сильним зчепленням; прутки (гарячекатані і оброблені прутки, шпильки різьбові, ребристі, плоскі або гладкі прутки); кабелі попереднього напруження)</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Продукція для кам’яної кладки та пов’язана продукція</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кладочні</w:t>
            </w:r>
            <w:proofErr w:type="spellEnd"/>
            <w:r>
              <w:rPr>
                <w:rFonts w:ascii="Times New Roman" w:eastAsia="Times New Roman" w:hAnsi="Times New Roman" w:cs="Times New Roman"/>
                <w:sz w:val="24"/>
                <w:szCs w:val="24"/>
                <w:lang w:eastAsia="uk-UA"/>
              </w:rPr>
              <w:t xml:space="preserve"> блоки; </w:t>
            </w:r>
            <w:proofErr w:type="spellStart"/>
            <w:r>
              <w:rPr>
                <w:rFonts w:ascii="Times New Roman" w:eastAsia="Times New Roman" w:hAnsi="Times New Roman" w:cs="Times New Roman"/>
                <w:sz w:val="24"/>
                <w:szCs w:val="24"/>
                <w:lang w:eastAsia="uk-UA"/>
              </w:rPr>
              <w:t>кладочні</w:t>
            </w:r>
            <w:proofErr w:type="spellEnd"/>
            <w:r>
              <w:rPr>
                <w:rFonts w:ascii="Times New Roman" w:eastAsia="Times New Roman" w:hAnsi="Times New Roman" w:cs="Times New Roman"/>
                <w:sz w:val="24"/>
                <w:szCs w:val="24"/>
                <w:lang w:eastAsia="uk-UA"/>
              </w:rPr>
              <w:t xml:space="preserve"> розчини; </w:t>
            </w:r>
            <w:proofErr w:type="spellStart"/>
            <w:r>
              <w:rPr>
                <w:rFonts w:ascii="Times New Roman" w:eastAsia="Times New Roman" w:hAnsi="Times New Roman" w:cs="Times New Roman"/>
                <w:sz w:val="24"/>
                <w:szCs w:val="24"/>
                <w:lang w:eastAsia="uk-UA"/>
              </w:rPr>
              <w:t>кладочні</w:t>
            </w:r>
            <w:proofErr w:type="spellEnd"/>
            <w:r>
              <w:rPr>
                <w:rFonts w:ascii="Times New Roman" w:eastAsia="Times New Roman" w:hAnsi="Times New Roman" w:cs="Times New Roman"/>
                <w:sz w:val="24"/>
                <w:szCs w:val="24"/>
                <w:lang w:eastAsia="uk-UA"/>
              </w:rPr>
              <w:t xml:space="preserve"> штукатурні розчини; стяжки; натяжні стрічки; підвіси для балок; кронштейни; опорні куточки; посилення стиків та перемички</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Покриття підлоги</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ламінат; лінолеум; плитка для підлоги</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Металеві конструкції і допоміжні деталі</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гарячекатані, </w:t>
            </w:r>
            <w:proofErr w:type="spellStart"/>
            <w:r>
              <w:rPr>
                <w:rFonts w:ascii="Times New Roman" w:eastAsia="Times New Roman" w:hAnsi="Times New Roman" w:cs="Times New Roman"/>
                <w:sz w:val="24"/>
                <w:szCs w:val="24"/>
                <w:lang w:eastAsia="uk-UA"/>
              </w:rPr>
              <w:t>холодноформовані</w:t>
            </w:r>
            <w:proofErr w:type="spellEnd"/>
            <w:r>
              <w:rPr>
                <w:rFonts w:ascii="Times New Roman" w:eastAsia="Times New Roman" w:hAnsi="Times New Roman" w:cs="Times New Roman"/>
                <w:sz w:val="24"/>
                <w:szCs w:val="24"/>
                <w:lang w:eastAsia="uk-UA"/>
              </w:rPr>
              <w:t xml:space="preserve"> або виготовлені іншим способом секції/профілі різної форми (T, L, H, U, Z, I, швелери, кутові, порожнисті, трубки), плоскі вироби (плита, лист, смуга), бруски, виливки, поковки з різних металевих матеріалів, незахищені або захищені від корозії покриттям. Конструктивні металеві елементи металевих конструкцій. Готові металеві вироби, такі як ферми, балки, колони, сходи, ґрунтові палі, несучі палі та шпунтові палі, рейки та шпали. Готові металеві каркаси для підвісної стелі</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Продукція для обробки внутрішніх і зовнішніх стін і стель</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дахові покриття в рулонах, стінові покриття в рулонах; облицювальні плити; плитка; </w:t>
            </w:r>
            <w:proofErr w:type="spellStart"/>
            <w:r>
              <w:rPr>
                <w:rFonts w:ascii="Times New Roman" w:eastAsia="Times New Roman" w:hAnsi="Times New Roman" w:cs="Times New Roman"/>
                <w:sz w:val="24"/>
                <w:szCs w:val="24"/>
                <w:lang w:eastAsia="uk-UA"/>
              </w:rPr>
              <w:t>сайдинг</w:t>
            </w:r>
            <w:proofErr w:type="spellEnd"/>
            <w:r>
              <w:rPr>
                <w:rFonts w:ascii="Times New Roman" w:eastAsia="Times New Roman" w:hAnsi="Times New Roman" w:cs="Times New Roman"/>
                <w:sz w:val="24"/>
                <w:szCs w:val="24"/>
                <w:lang w:eastAsia="uk-UA"/>
              </w:rPr>
              <w:t xml:space="preserve">; підвісні стелі (комплекти); панелі; підвісні профілі; підвісні каркаси; стельове облицювання; клей для покриття; лак; фарба, ґрунтовки, розчинники, просочення для стін, </w:t>
            </w:r>
            <w:proofErr w:type="spellStart"/>
            <w:r>
              <w:rPr>
                <w:rFonts w:ascii="Times New Roman" w:eastAsia="Times New Roman" w:hAnsi="Times New Roman" w:cs="Times New Roman"/>
                <w:sz w:val="24"/>
                <w:szCs w:val="24"/>
                <w:lang w:eastAsia="uk-UA"/>
              </w:rPr>
              <w:t>деревозахисні</w:t>
            </w:r>
            <w:proofErr w:type="spellEnd"/>
            <w:r>
              <w:rPr>
                <w:rFonts w:ascii="Times New Roman" w:eastAsia="Times New Roman" w:hAnsi="Times New Roman" w:cs="Times New Roman"/>
                <w:sz w:val="24"/>
                <w:szCs w:val="24"/>
                <w:lang w:eastAsia="uk-UA"/>
              </w:rPr>
              <w:t xml:space="preserve"> засоби (лазурі, </w:t>
            </w:r>
            <w:proofErr w:type="spellStart"/>
            <w:r>
              <w:rPr>
                <w:rFonts w:ascii="Times New Roman" w:eastAsia="Times New Roman" w:hAnsi="Times New Roman" w:cs="Times New Roman"/>
                <w:sz w:val="24"/>
                <w:szCs w:val="24"/>
                <w:lang w:eastAsia="uk-UA"/>
              </w:rPr>
              <w:t>імпрегнанти</w:t>
            </w:r>
            <w:proofErr w:type="spellEnd"/>
            <w:r>
              <w:rPr>
                <w:rFonts w:ascii="Times New Roman" w:eastAsia="Times New Roman" w:hAnsi="Times New Roman" w:cs="Times New Roman"/>
                <w:sz w:val="24"/>
                <w:szCs w:val="24"/>
                <w:lang w:eastAsia="uk-UA"/>
              </w:rPr>
              <w:t xml:space="preserve">, засоби вогнезахисту, засоби </w:t>
            </w:r>
            <w:proofErr w:type="spellStart"/>
            <w:r>
              <w:rPr>
                <w:rFonts w:ascii="Times New Roman" w:eastAsia="Times New Roman" w:hAnsi="Times New Roman" w:cs="Times New Roman"/>
                <w:sz w:val="24"/>
                <w:szCs w:val="24"/>
                <w:lang w:eastAsia="uk-UA"/>
              </w:rPr>
              <w:t>біозахисту</w:t>
            </w:r>
            <w:proofErr w:type="spellEnd"/>
            <w:r>
              <w:rPr>
                <w:rFonts w:ascii="Times New Roman" w:eastAsia="Times New Roman" w:hAnsi="Times New Roman" w:cs="Times New Roman"/>
                <w:sz w:val="24"/>
                <w:szCs w:val="24"/>
                <w:lang w:eastAsia="uk-UA"/>
              </w:rPr>
              <w:t>, масла для захисту деревини), шпаклівки та фінішні штукатурки, шпалери</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Покрівельні матеріали, світлопрозорі конструкції даху, світлові ліхтарі даху, вікна горищ і допоміжна продукція</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плоскі та профільовані листи; дахова покрівля (шифер, черепиця, бітумна черепиця, металочерепиця); </w:t>
            </w:r>
            <w:proofErr w:type="spellStart"/>
            <w:r>
              <w:rPr>
                <w:rFonts w:ascii="Times New Roman" w:eastAsia="Times New Roman" w:hAnsi="Times New Roman" w:cs="Times New Roman"/>
                <w:sz w:val="24"/>
                <w:szCs w:val="24"/>
                <w:lang w:eastAsia="uk-UA"/>
              </w:rPr>
              <w:t>сендвіч</w:t>
            </w:r>
            <w:proofErr w:type="spellEnd"/>
            <w:r>
              <w:rPr>
                <w:rFonts w:ascii="Times New Roman" w:eastAsia="Times New Roman" w:hAnsi="Times New Roman" w:cs="Times New Roman"/>
                <w:sz w:val="24"/>
                <w:szCs w:val="24"/>
                <w:lang w:eastAsia="uk-UA"/>
              </w:rPr>
              <w:t>-панелі; дахові вікна; системи доступу до даху (доріжки та опори)</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17.</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Будівельна продукція, що контактує з питною водою</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комплекти (трубопроводи та системи зберігання); труби; резервуари; клапани, крани, насоси, водоміри; фітинги, клеї, з’єднання, ущільнення для стиків</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Труби, резервуари і допоміжні деталі, які не контактують з питною водою</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комплекти трубопроводів; труби; клапани та крани; фітинги, клеї, з’єднання, ущільнення стиків; опори труб/дротів</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Будівельні клеї</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конструкційні клеї; клеї для плитки; структурні клеї</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Продукція з плоского скла, профільованого скла і склоблоків</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плоскі або гнуті скляні панелі, склопакети; стінові панелі із склоблоків</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Силові кабелі, кабельна продукція</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силові кабелі; інша кабельна продукція</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Герметики для неконструкційного використання в стиках в будівлях і пішохідних доріжках</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герметики для зовнішніх стін; герметики для внутрішніх стін, перегородок; герметики для скління; герметики для санітарних швів; герметики для неконструкційного використання в стиках в будівлях</w:t>
            </w:r>
          </w:p>
        </w:tc>
      </w:tr>
      <w:tr w:rsidR="007373F3" w:rsidTr="007373F3">
        <w:trPr>
          <w:trHeight w:val="30"/>
        </w:trPr>
        <w:tc>
          <w:tcPr>
            <w:tcW w:w="5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c>
          <w:tcPr>
            <w:tcW w:w="4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Продукція гідроізоляційна</w:t>
            </w:r>
          </w:p>
        </w:tc>
        <w:tc>
          <w:tcPr>
            <w:tcW w:w="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73F3" w:rsidRDefault="007373F3" w:rsidP="007373F3">
            <w:pPr>
              <w:spacing w:after="0" w:line="240" w:lineRule="auto"/>
              <w:jc w:val="both"/>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73F3" w:rsidRDefault="007373F3" w:rsidP="007373F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вироби та матеріали для улаштування жорсткої та гнучкої гідроізоляції, </w:t>
            </w:r>
            <w:proofErr w:type="spellStart"/>
            <w:r>
              <w:rPr>
                <w:rFonts w:ascii="Times New Roman" w:eastAsia="Times New Roman" w:hAnsi="Times New Roman" w:cs="Times New Roman"/>
                <w:sz w:val="24"/>
                <w:szCs w:val="24"/>
                <w:lang w:eastAsia="uk-UA"/>
              </w:rPr>
              <w:t>гідрофобізатори</w:t>
            </w:r>
            <w:proofErr w:type="spellEnd"/>
            <w:r>
              <w:rPr>
                <w:rFonts w:ascii="Times New Roman" w:eastAsia="Times New Roman" w:hAnsi="Times New Roman" w:cs="Times New Roman"/>
                <w:sz w:val="24"/>
                <w:szCs w:val="24"/>
                <w:lang w:eastAsia="uk-UA"/>
              </w:rPr>
              <w:t xml:space="preserve">, антисептики, </w:t>
            </w:r>
            <w:proofErr w:type="spellStart"/>
            <w:r>
              <w:rPr>
                <w:rFonts w:ascii="Times New Roman" w:eastAsia="Times New Roman" w:hAnsi="Times New Roman" w:cs="Times New Roman"/>
                <w:sz w:val="24"/>
                <w:szCs w:val="24"/>
                <w:lang w:eastAsia="uk-UA"/>
              </w:rPr>
              <w:t>сануючі</w:t>
            </w:r>
            <w:proofErr w:type="spellEnd"/>
            <w:r>
              <w:rPr>
                <w:rFonts w:ascii="Times New Roman" w:eastAsia="Times New Roman" w:hAnsi="Times New Roman" w:cs="Times New Roman"/>
                <w:sz w:val="24"/>
                <w:szCs w:val="24"/>
                <w:lang w:eastAsia="uk-UA"/>
              </w:rPr>
              <w:t xml:space="preserve"> штукатурки, засоби протигрибкові</w:t>
            </w:r>
          </w:p>
        </w:tc>
      </w:tr>
    </w:tbl>
    <w:p w:rsidR="00F9534D" w:rsidRDefault="00F9534D" w:rsidP="00F9534D">
      <w:pPr>
        <w:shd w:val="clear" w:color="auto" w:fill="FFFFFF"/>
        <w:spacing w:after="0" w:line="240" w:lineRule="auto"/>
        <w:jc w:val="both"/>
        <w:rPr>
          <w:rFonts w:ascii="Times New Roman" w:eastAsia="Times New Roman" w:hAnsi="Times New Roman" w:cs="Times New Roman"/>
          <w:color w:val="212529"/>
          <w:sz w:val="24"/>
          <w:szCs w:val="24"/>
          <w:lang w:eastAsia="uk-UA"/>
        </w:rPr>
      </w:pPr>
      <w:bookmarkStart w:id="17" w:name="n309"/>
      <w:bookmarkEnd w:id="17"/>
    </w:p>
    <w:p w:rsidR="007373F3" w:rsidRDefault="007373F3" w:rsidP="00F9534D">
      <w:pPr>
        <w:shd w:val="clear" w:color="auto" w:fill="FFFFFF"/>
        <w:spacing w:after="0" w:line="240" w:lineRule="auto"/>
        <w:jc w:val="both"/>
        <w:rPr>
          <w:rFonts w:ascii="Times New Roman" w:eastAsia="Times New Roman" w:hAnsi="Times New Roman" w:cs="Times New Roman"/>
          <w:color w:val="212529"/>
          <w:sz w:val="24"/>
          <w:szCs w:val="24"/>
          <w:lang w:eastAsia="uk-UA"/>
        </w:rPr>
      </w:pPr>
      <w:r w:rsidRPr="00F9534D">
        <w:rPr>
          <w:rFonts w:ascii="Times New Roman" w:eastAsia="Times New Roman" w:hAnsi="Times New Roman" w:cs="Times New Roman"/>
          <w:i/>
          <w:color w:val="212529"/>
          <w:sz w:val="24"/>
          <w:szCs w:val="24"/>
          <w:lang w:eastAsia="uk-UA"/>
        </w:rPr>
        <w:t>Примітка.</w:t>
      </w:r>
      <w:r>
        <w:rPr>
          <w:rFonts w:ascii="Times New Roman" w:eastAsia="Times New Roman" w:hAnsi="Times New Roman" w:cs="Times New Roman"/>
          <w:color w:val="212529"/>
          <w:sz w:val="24"/>
          <w:szCs w:val="24"/>
          <w:lang w:eastAsia="uk-UA"/>
        </w:rPr>
        <w:t xml:space="preserve"> Крім азбестовмісної будівельної продукції (шифер, труби, волокнисті плити, картон, просочені бітумом вироби тощо).</w:t>
      </w: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lastRenderedPageBreak/>
        <w:t>Додаток 3</w:t>
      </w:r>
    </w:p>
    <w:p w:rsidR="007373F3" w:rsidRDefault="007373F3" w:rsidP="007373F3">
      <w:pPr>
        <w:spacing w:after="0" w:line="240" w:lineRule="auto"/>
        <w:ind w:left="6372"/>
        <w:jc w:val="both"/>
        <w:rPr>
          <w:rFonts w:ascii="Times New Roman" w:eastAsia="Times New Roman" w:hAnsi="Times New Roman" w:cs="Times New Roman"/>
          <w:bCs/>
          <w:color w:val="212529"/>
          <w:sz w:val="28"/>
          <w:szCs w:val="28"/>
          <w:lang w:eastAsia="uk-UA"/>
        </w:rPr>
      </w:pPr>
      <w:r>
        <w:rPr>
          <w:rFonts w:ascii="Times New Roman" w:hAnsi="Times New Roman" w:cs="Times New Roman"/>
          <w:sz w:val="28"/>
          <w:szCs w:val="28"/>
        </w:rPr>
        <w:t>до порядку</w:t>
      </w:r>
    </w:p>
    <w:p w:rsidR="007373F3" w:rsidRDefault="007373F3" w:rsidP="007373F3">
      <w:pPr>
        <w:spacing w:after="0" w:line="240" w:lineRule="auto"/>
        <w:rPr>
          <w:rFonts w:ascii="Times New Roman" w:hAnsi="Times New Roman" w:cs="Times New Roman"/>
          <w:sz w:val="28"/>
          <w:szCs w:val="28"/>
        </w:rPr>
      </w:pPr>
    </w:p>
    <w:p w:rsidR="007373F3" w:rsidRDefault="007373F3" w:rsidP="007373F3">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Начальнику </w:t>
      </w: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військової адміністрації</w:t>
      </w:r>
    </w:p>
    <w:p w:rsidR="007373F3" w:rsidRDefault="007373F3" w:rsidP="007373F3">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__________</w:t>
      </w:r>
      <w:r w:rsidR="00F9534D">
        <w:rPr>
          <w:rFonts w:ascii="Times New Roman" w:hAnsi="Times New Roman" w:cs="Times New Roman"/>
          <w:sz w:val="28"/>
          <w:szCs w:val="28"/>
        </w:rPr>
        <w:t>________</w:t>
      </w:r>
      <w:r>
        <w:rPr>
          <w:rFonts w:ascii="Times New Roman" w:hAnsi="Times New Roman" w:cs="Times New Roman"/>
          <w:sz w:val="28"/>
          <w:szCs w:val="28"/>
        </w:rPr>
        <w:t>________</w:t>
      </w:r>
    </w:p>
    <w:p w:rsidR="007373F3" w:rsidRDefault="007373F3" w:rsidP="007373F3">
      <w:pPr>
        <w:spacing w:after="0" w:line="240" w:lineRule="auto"/>
        <w:ind w:firstLine="709"/>
        <w:jc w:val="center"/>
        <w:rPr>
          <w:rFonts w:ascii="Times New Roman" w:hAnsi="Times New Roman" w:cs="Times New Roman"/>
          <w:sz w:val="28"/>
          <w:szCs w:val="28"/>
        </w:rPr>
      </w:pPr>
    </w:p>
    <w:p w:rsidR="007373F3" w:rsidRDefault="007373F3" w:rsidP="007373F3">
      <w:pPr>
        <w:spacing w:after="0" w:line="240" w:lineRule="auto"/>
        <w:ind w:firstLine="709"/>
        <w:jc w:val="center"/>
        <w:rPr>
          <w:rFonts w:ascii="Times New Roman" w:hAnsi="Times New Roman" w:cs="Times New Roman"/>
          <w:sz w:val="28"/>
          <w:szCs w:val="28"/>
        </w:rPr>
      </w:pPr>
    </w:p>
    <w:p w:rsidR="007373F3" w:rsidRDefault="007373F3" w:rsidP="007373F3">
      <w:pPr>
        <w:spacing w:after="0" w:line="240" w:lineRule="auto"/>
        <w:ind w:firstLine="709"/>
        <w:jc w:val="center"/>
        <w:rPr>
          <w:rFonts w:ascii="Times New Roman" w:hAnsi="Times New Roman" w:cs="Times New Roman"/>
          <w:sz w:val="28"/>
          <w:szCs w:val="28"/>
        </w:rPr>
      </w:pPr>
    </w:p>
    <w:p w:rsidR="007373F3" w:rsidRDefault="007373F3" w:rsidP="007373F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ЗАЯВА</w:t>
      </w:r>
    </w:p>
    <w:p w:rsidR="007373F3" w:rsidRDefault="007373F3" w:rsidP="007373F3">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на отримання часткової компенсації для відновлення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територіальної громади</w:t>
      </w:r>
    </w:p>
    <w:p w:rsidR="007373F3" w:rsidRDefault="007373F3" w:rsidP="007373F3">
      <w:pPr>
        <w:spacing w:after="0" w:line="240" w:lineRule="auto"/>
        <w:ind w:firstLine="708"/>
        <w:jc w:val="center"/>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 </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Назва юридичної особи/ФОП та ЄДРПОУ/реєстраційний номер облікової картки платника податків, серія та номер паспорта громадянина України ____________________________________________________________________</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Місцезнаходження зруйнованого/пошкодженого (необхідне підкреслити) об’єкта ______________________________________________________________ ____________________________________________________________________ 3. Основний вид економічної діяльності _____________________________ ____________________________________________________________________ 4. Адреса для листування _____________________________________________ ____________________________________________________________________5. Відомості про отримання будь-якої іншої державної допомоги або грантів у рамках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міжнародної технічної допомоги під час воєнного стану ____________________________________________________________________ ____________________________________________________________________ 6. Сума збитків, завданих нерухомому майну суб’єкта господарювання ____________________________________________________________________ ____________________________________________________________________ 7</w:t>
      </w:r>
      <w:r>
        <w:rPr>
          <w:rFonts w:ascii="Times New Roman" w:hAnsi="Times New Roman" w:cs="Times New Roman"/>
          <w:sz w:val="27"/>
          <w:szCs w:val="27"/>
        </w:rPr>
        <w:t xml:space="preserve">. Перелік доданих документів: ___________________________________________ </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rsidR="007373F3" w:rsidRDefault="007373F3"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Цією заявою я підтверджую, що суб’єкт господарювання: не розміщений та не провадить свою господарську діяльність на тимчасово окупованій території України станом на момент подання заяви; не провадить господарську діяльність на території російської федерації та республіки </w:t>
      </w:r>
      <w:proofErr w:type="spellStart"/>
      <w:r>
        <w:rPr>
          <w:rFonts w:ascii="Times New Roman" w:hAnsi="Times New Roman" w:cs="Times New Roman"/>
          <w:sz w:val="28"/>
          <w:szCs w:val="28"/>
        </w:rPr>
        <w:t>білорусь</w:t>
      </w:r>
      <w:proofErr w:type="spellEnd"/>
      <w:r>
        <w:rPr>
          <w:rFonts w:ascii="Times New Roman" w:hAnsi="Times New Roman" w:cs="Times New Roman"/>
          <w:sz w:val="28"/>
          <w:szCs w:val="28"/>
        </w:rPr>
        <w:t xml:space="preserve">; не віднесений до </w:t>
      </w:r>
      <w:r>
        <w:rPr>
          <w:rFonts w:ascii="Times New Roman" w:hAnsi="Times New Roman" w:cs="Times New Roman"/>
          <w:sz w:val="28"/>
          <w:szCs w:val="28"/>
        </w:rPr>
        <w:lastRenderedPageBreak/>
        <w:t xml:space="preserve">юридичних або фізичних осіб,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Указом Президента України щодо застосування персональних (спеціальних) економічних та інших обмежувальних заходів (санкцій) відповідно до Закону України «Про санкції»; не належить до тих, щодо яких порушено справи про банкрутство та/або яких визнано банкрутами, та/або які перебувають на стадії ліквідації; не належить до тих, щодо яких є рішення суду, яке набрало законної сили, про притягнення до кримінальної відповідальності за корупційне правопорушення; відсутня прострочена заборгованість перед державним і місцевим бюджетами, Пенсійним фондом України станом на 01.01.2022, не отримував будь-яку іншу державну допомогу або гранти у рамках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міжнародної технічної допомоги під час воєнного стану з метою відшкодування збитків, завданих нерухомому майну внаслідок його знищення або пошкодження в результаті ведення бойових дій; відповідає всім вимогам, викладеним у порядку. </w:t>
      </w:r>
    </w:p>
    <w:p w:rsidR="007373F3" w:rsidRDefault="007373F3" w:rsidP="007373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цьому надаю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w:t>
      </w:r>
    </w:p>
    <w:p w:rsidR="007373F3" w:rsidRDefault="007373F3" w:rsidP="00F9534D">
      <w:pPr>
        <w:spacing w:after="0" w:line="240" w:lineRule="auto"/>
        <w:jc w:val="both"/>
        <w:rPr>
          <w:rFonts w:ascii="Times New Roman" w:hAnsi="Times New Roman" w:cs="Times New Roman"/>
          <w:sz w:val="28"/>
          <w:szCs w:val="28"/>
        </w:rPr>
      </w:pPr>
    </w:p>
    <w:p w:rsidR="007373F3" w:rsidRDefault="007373F3" w:rsidP="007373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Підпис </w:t>
      </w:r>
    </w:p>
    <w:p w:rsidR="007373F3" w:rsidRDefault="007373F3" w:rsidP="007373F3">
      <w:pPr>
        <w:spacing w:after="0" w:line="240" w:lineRule="auto"/>
        <w:ind w:firstLine="708"/>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F9534D" w:rsidRDefault="00F9534D" w:rsidP="007373F3">
      <w:pPr>
        <w:spacing w:after="0" w:line="240" w:lineRule="auto"/>
        <w:ind w:left="6372"/>
        <w:jc w:val="both"/>
        <w:rPr>
          <w:rFonts w:ascii="Times New Roman" w:hAnsi="Times New Roman" w:cs="Times New Roman"/>
          <w:sz w:val="28"/>
          <w:szCs w:val="28"/>
        </w:rPr>
      </w:pPr>
    </w:p>
    <w:p w:rsidR="007373F3" w:rsidRDefault="007373F3" w:rsidP="007373F3">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617225" w:rsidRDefault="007373F3" w:rsidP="007373F3">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t>до рішення виконавчого</w:t>
      </w:r>
    </w:p>
    <w:p w:rsidR="00617225" w:rsidRDefault="007373F3" w:rsidP="007373F3">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t>комітету міської</w:t>
      </w:r>
      <w:r w:rsidR="00F9534D">
        <w:rPr>
          <w:rFonts w:ascii="Times New Roman" w:hAnsi="Times New Roman" w:cs="Times New Roman"/>
          <w:sz w:val="28"/>
          <w:szCs w:val="28"/>
        </w:rPr>
        <w:t xml:space="preserve"> </w:t>
      </w:r>
      <w:r>
        <w:rPr>
          <w:rFonts w:ascii="Times New Roman" w:hAnsi="Times New Roman" w:cs="Times New Roman"/>
          <w:sz w:val="28"/>
          <w:szCs w:val="28"/>
        </w:rPr>
        <w:t>ради</w:t>
      </w:r>
    </w:p>
    <w:p w:rsidR="007373F3" w:rsidRDefault="00617225" w:rsidP="007373F3">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t xml:space="preserve">09.11.2023 </w:t>
      </w:r>
      <w:r w:rsidR="007373F3">
        <w:rPr>
          <w:rFonts w:ascii="Times New Roman" w:hAnsi="Times New Roman" w:cs="Times New Roman"/>
          <w:sz w:val="28"/>
          <w:szCs w:val="28"/>
        </w:rPr>
        <w:t>№</w:t>
      </w:r>
      <w:r>
        <w:rPr>
          <w:rFonts w:ascii="Times New Roman" w:hAnsi="Times New Roman" w:cs="Times New Roman"/>
          <w:sz w:val="28"/>
          <w:szCs w:val="28"/>
        </w:rPr>
        <w:t xml:space="preserve"> </w:t>
      </w:r>
      <w:r w:rsidR="007373F3">
        <w:rPr>
          <w:rFonts w:ascii="Times New Roman" w:hAnsi="Times New Roman" w:cs="Times New Roman"/>
          <w:sz w:val="28"/>
          <w:szCs w:val="28"/>
        </w:rPr>
        <w:t>_____</w:t>
      </w:r>
      <w:r>
        <w:rPr>
          <w:rFonts w:ascii="Times New Roman" w:hAnsi="Times New Roman" w:cs="Times New Roman"/>
          <w:sz w:val="28"/>
          <w:szCs w:val="28"/>
        </w:rPr>
        <w:t>/2023</w:t>
      </w:r>
    </w:p>
    <w:p w:rsidR="007373F3" w:rsidRDefault="007373F3" w:rsidP="007373F3">
      <w:pPr>
        <w:spacing w:after="0" w:line="240" w:lineRule="auto"/>
        <w:jc w:val="both"/>
        <w:rPr>
          <w:rFonts w:ascii="Times New Roman" w:hAnsi="Times New Roman" w:cs="Times New Roman"/>
          <w:sz w:val="28"/>
          <w:szCs w:val="28"/>
        </w:rPr>
      </w:pPr>
    </w:p>
    <w:p w:rsidR="007373F3" w:rsidRPr="00617225" w:rsidRDefault="007373F3" w:rsidP="007373F3">
      <w:pPr>
        <w:spacing w:after="0" w:line="240" w:lineRule="auto"/>
        <w:jc w:val="center"/>
        <w:rPr>
          <w:rFonts w:ascii="Times New Roman" w:hAnsi="Times New Roman" w:cs="Times New Roman"/>
          <w:b/>
          <w:sz w:val="28"/>
          <w:szCs w:val="28"/>
        </w:rPr>
      </w:pPr>
      <w:r w:rsidRPr="00617225">
        <w:rPr>
          <w:rFonts w:ascii="Times New Roman" w:hAnsi="Times New Roman" w:cs="Times New Roman"/>
          <w:b/>
          <w:sz w:val="28"/>
          <w:szCs w:val="28"/>
        </w:rPr>
        <w:t xml:space="preserve">СКЛАД </w:t>
      </w:r>
    </w:p>
    <w:p w:rsidR="00617225" w:rsidRDefault="007373F3" w:rsidP="007373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комісії з надання часткової компенсації</w:t>
      </w:r>
      <w:r w:rsidR="00617225">
        <w:rPr>
          <w:rFonts w:ascii="Times New Roman" w:hAnsi="Times New Roman" w:cs="Times New Roman"/>
          <w:sz w:val="28"/>
          <w:szCs w:val="28"/>
        </w:rPr>
        <w:t xml:space="preserve"> </w:t>
      </w:r>
      <w:r>
        <w:rPr>
          <w:rFonts w:ascii="Times New Roman" w:hAnsi="Times New Roman" w:cs="Times New Roman"/>
          <w:sz w:val="28"/>
          <w:szCs w:val="28"/>
        </w:rPr>
        <w:t xml:space="preserve">суб’єктам господарювання </w:t>
      </w:r>
    </w:p>
    <w:p w:rsidR="00617225" w:rsidRDefault="007373F3" w:rsidP="007373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відновлення нерухомого майна пошкодженого внаслідок бойових дій, терористичних актів, диверсій, спричинених збройною агресією </w:t>
      </w:r>
    </w:p>
    <w:p w:rsidR="00617225" w:rsidRDefault="007373F3" w:rsidP="007373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російської федерації проти України, за рахунок коштів бюджету </w:t>
      </w:r>
    </w:p>
    <w:p w:rsidR="007373F3" w:rsidRDefault="007373F3" w:rsidP="007373F3">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Нетішинської</w:t>
      </w:r>
      <w:proofErr w:type="spellEnd"/>
      <w:r>
        <w:rPr>
          <w:rFonts w:ascii="Times New Roman" w:hAnsi="Times New Roman" w:cs="Times New Roman"/>
          <w:sz w:val="28"/>
          <w:szCs w:val="28"/>
        </w:rPr>
        <w:t xml:space="preserve"> міської територіальної громади</w:t>
      </w:r>
    </w:p>
    <w:p w:rsidR="007373F3" w:rsidRDefault="007373F3" w:rsidP="007373F3">
      <w:pPr>
        <w:spacing w:after="0" w:line="240" w:lineRule="auto"/>
        <w:jc w:val="center"/>
        <w:rPr>
          <w:rFonts w:ascii="Times New Roman" w:hAnsi="Times New Roman" w:cs="Times New Roman"/>
          <w:sz w:val="28"/>
          <w:szCs w:val="28"/>
        </w:rPr>
      </w:pPr>
    </w:p>
    <w:tbl>
      <w:tblPr>
        <w:tblStyle w:val="a8"/>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04"/>
      </w:tblGrid>
      <w:tr w:rsidR="007373F3" w:rsidRPr="00617225" w:rsidTr="007373F3">
        <w:tc>
          <w:tcPr>
            <w:tcW w:w="2830" w:type="dxa"/>
            <w:hideMark/>
          </w:tcPr>
          <w:p w:rsidR="007373F3" w:rsidRPr="00617225" w:rsidRDefault="007373F3" w:rsidP="007373F3">
            <w:pPr>
              <w:pStyle w:val="a9"/>
              <w:spacing w:after="0"/>
              <w:ind w:left="0"/>
              <w:jc w:val="both"/>
              <w:rPr>
                <w:sz w:val="28"/>
                <w:szCs w:val="28"/>
              </w:rPr>
            </w:pPr>
            <w:r w:rsidRPr="00617225">
              <w:rPr>
                <w:sz w:val="28"/>
                <w:szCs w:val="28"/>
              </w:rPr>
              <w:t>Хоменко Олена</w:t>
            </w:r>
          </w:p>
        </w:tc>
        <w:tc>
          <w:tcPr>
            <w:tcW w:w="6804" w:type="dxa"/>
            <w:hideMark/>
          </w:tcPr>
          <w:p w:rsidR="007373F3" w:rsidRPr="00617225" w:rsidRDefault="007373F3" w:rsidP="007373F3">
            <w:pPr>
              <w:pStyle w:val="a9"/>
              <w:spacing w:after="0"/>
              <w:ind w:left="0"/>
              <w:jc w:val="both"/>
              <w:rPr>
                <w:sz w:val="28"/>
                <w:szCs w:val="28"/>
              </w:rPr>
            </w:pPr>
            <w:r w:rsidRPr="00617225">
              <w:rPr>
                <w:sz w:val="28"/>
                <w:szCs w:val="28"/>
              </w:rPr>
              <w:t>-перший заступник міського голови, голова комісії</w:t>
            </w:r>
          </w:p>
        </w:tc>
      </w:tr>
      <w:tr w:rsidR="00617225" w:rsidRPr="00617225" w:rsidTr="007373F3">
        <w:tc>
          <w:tcPr>
            <w:tcW w:w="2830" w:type="dxa"/>
          </w:tcPr>
          <w:p w:rsidR="00617225" w:rsidRPr="00617225" w:rsidRDefault="00617225" w:rsidP="007373F3">
            <w:pPr>
              <w:pStyle w:val="a9"/>
              <w:spacing w:after="0"/>
              <w:ind w:left="0"/>
              <w:jc w:val="both"/>
              <w:rPr>
                <w:sz w:val="28"/>
                <w:szCs w:val="28"/>
              </w:rPr>
            </w:pPr>
          </w:p>
        </w:tc>
        <w:tc>
          <w:tcPr>
            <w:tcW w:w="6804" w:type="dxa"/>
          </w:tcPr>
          <w:p w:rsidR="00617225" w:rsidRPr="00617225" w:rsidRDefault="00617225" w:rsidP="007373F3">
            <w:pPr>
              <w:pStyle w:val="a9"/>
              <w:spacing w:after="0"/>
              <w:ind w:left="0"/>
              <w:jc w:val="both"/>
              <w:rPr>
                <w:sz w:val="28"/>
                <w:szCs w:val="28"/>
              </w:rPr>
            </w:pPr>
          </w:p>
        </w:tc>
      </w:tr>
      <w:tr w:rsidR="007373F3" w:rsidRPr="00617225" w:rsidTr="007373F3">
        <w:tc>
          <w:tcPr>
            <w:tcW w:w="2830" w:type="dxa"/>
          </w:tcPr>
          <w:p w:rsidR="007373F3" w:rsidRPr="00617225" w:rsidRDefault="007373F3" w:rsidP="007373F3">
            <w:pPr>
              <w:pStyle w:val="a9"/>
              <w:spacing w:after="0"/>
              <w:ind w:left="0"/>
              <w:jc w:val="both"/>
              <w:rPr>
                <w:sz w:val="28"/>
                <w:szCs w:val="28"/>
              </w:rPr>
            </w:pPr>
            <w:r w:rsidRPr="00617225">
              <w:rPr>
                <w:sz w:val="28"/>
                <w:szCs w:val="28"/>
              </w:rPr>
              <w:t>Зінчук Наталія</w:t>
            </w:r>
          </w:p>
        </w:tc>
        <w:tc>
          <w:tcPr>
            <w:tcW w:w="6804" w:type="dxa"/>
          </w:tcPr>
          <w:p w:rsidR="007373F3" w:rsidRPr="00617225" w:rsidRDefault="007373F3" w:rsidP="007373F3">
            <w:pPr>
              <w:pStyle w:val="a9"/>
              <w:spacing w:after="0"/>
              <w:ind w:left="0"/>
              <w:jc w:val="both"/>
              <w:rPr>
                <w:sz w:val="28"/>
                <w:szCs w:val="28"/>
              </w:rPr>
            </w:pPr>
            <w:r w:rsidRPr="00617225">
              <w:rPr>
                <w:sz w:val="28"/>
                <w:szCs w:val="28"/>
              </w:rPr>
              <w:t>-</w:t>
            </w:r>
            <w:r w:rsidR="00617225" w:rsidRPr="00617225">
              <w:rPr>
                <w:sz w:val="28"/>
                <w:szCs w:val="28"/>
              </w:rPr>
              <w:t> </w:t>
            </w:r>
            <w:r w:rsidRPr="00617225">
              <w:rPr>
                <w:sz w:val="28"/>
                <w:szCs w:val="28"/>
              </w:rPr>
              <w:t xml:space="preserve">завідувач сектору з питань соціально-економічного розвитку відділу економіки виконавчого комітету </w:t>
            </w:r>
            <w:proofErr w:type="spellStart"/>
            <w:r w:rsidRPr="00617225">
              <w:rPr>
                <w:sz w:val="28"/>
                <w:szCs w:val="28"/>
              </w:rPr>
              <w:t>Нетішинської</w:t>
            </w:r>
            <w:proofErr w:type="spellEnd"/>
            <w:r w:rsidRPr="00617225">
              <w:rPr>
                <w:sz w:val="28"/>
                <w:szCs w:val="28"/>
              </w:rPr>
              <w:t xml:space="preserve"> міської ради, секретар комісії</w:t>
            </w:r>
          </w:p>
        </w:tc>
      </w:tr>
      <w:tr w:rsidR="00617225" w:rsidRPr="00617225" w:rsidTr="007373F3">
        <w:tc>
          <w:tcPr>
            <w:tcW w:w="2830" w:type="dxa"/>
          </w:tcPr>
          <w:p w:rsidR="00617225" w:rsidRPr="00617225" w:rsidRDefault="00617225" w:rsidP="007373F3">
            <w:pPr>
              <w:pStyle w:val="a9"/>
              <w:spacing w:after="0"/>
              <w:ind w:left="0"/>
              <w:jc w:val="both"/>
              <w:rPr>
                <w:sz w:val="28"/>
                <w:szCs w:val="28"/>
              </w:rPr>
            </w:pPr>
          </w:p>
        </w:tc>
        <w:tc>
          <w:tcPr>
            <w:tcW w:w="6804" w:type="dxa"/>
          </w:tcPr>
          <w:p w:rsidR="00617225" w:rsidRPr="00617225" w:rsidRDefault="00617225" w:rsidP="007373F3">
            <w:pPr>
              <w:pStyle w:val="a9"/>
              <w:spacing w:after="0"/>
              <w:ind w:left="0"/>
              <w:jc w:val="both"/>
              <w:rPr>
                <w:sz w:val="28"/>
                <w:szCs w:val="28"/>
              </w:rPr>
            </w:pPr>
          </w:p>
        </w:tc>
      </w:tr>
      <w:tr w:rsidR="007373F3" w:rsidRPr="00617225" w:rsidTr="007373F3">
        <w:tc>
          <w:tcPr>
            <w:tcW w:w="2830" w:type="dxa"/>
          </w:tcPr>
          <w:p w:rsidR="007373F3" w:rsidRPr="00617225" w:rsidRDefault="007373F3" w:rsidP="007373F3">
            <w:pPr>
              <w:pStyle w:val="a9"/>
              <w:spacing w:after="0"/>
              <w:ind w:left="0"/>
              <w:jc w:val="both"/>
              <w:rPr>
                <w:sz w:val="28"/>
                <w:szCs w:val="28"/>
              </w:rPr>
            </w:pPr>
            <w:r w:rsidRPr="00617225">
              <w:rPr>
                <w:sz w:val="28"/>
                <w:szCs w:val="28"/>
              </w:rPr>
              <w:t>Брянська Оксана</w:t>
            </w:r>
          </w:p>
          <w:p w:rsidR="007373F3" w:rsidRPr="00617225" w:rsidRDefault="007373F3" w:rsidP="007373F3">
            <w:pPr>
              <w:pStyle w:val="a9"/>
              <w:spacing w:after="0"/>
              <w:ind w:left="0"/>
              <w:jc w:val="both"/>
              <w:rPr>
                <w:sz w:val="28"/>
                <w:szCs w:val="28"/>
              </w:rPr>
            </w:pPr>
          </w:p>
          <w:p w:rsidR="007373F3" w:rsidRPr="00617225" w:rsidRDefault="007373F3" w:rsidP="007373F3">
            <w:pPr>
              <w:pStyle w:val="a9"/>
              <w:spacing w:after="0"/>
              <w:ind w:left="0"/>
              <w:jc w:val="both"/>
              <w:rPr>
                <w:sz w:val="28"/>
                <w:szCs w:val="28"/>
              </w:rPr>
            </w:pPr>
          </w:p>
        </w:tc>
        <w:tc>
          <w:tcPr>
            <w:tcW w:w="6804" w:type="dxa"/>
          </w:tcPr>
          <w:p w:rsidR="007373F3" w:rsidRPr="00617225" w:rsidRDefault="007373F3" w:rsidP="00617225">
            <w:pPr>
              <w:pStyle w:val="a9"/>
              <w:spacing w:after="0"/>
              <w:ind w:left="0"/>
              <w:jc w:val="both"/>
              <w:rPr>
                <w:sz w:val="28"/>
                <w:szCs w:val="28"/>
              </w:rPr>
            </w:pPr>
            <w:r w:rsidRPr="00617225">
              <w:rPr>
                <w:sz w:val="28"/>
                <w:szCs w:val="28"/>
              </w:rPr>
              <w:t>-</w:t>
            </w:r>
            <w:r w:rsidR="00617225" w:rsidRPr="00617225">
              <w:rPr>
                <w:sz w:val="28"/>
                <w:szCs w:val="28"/>
              </w:rPr>
              <w:t> </w:t>
            </w:r>
            <w:r w:rsidRPr="00617225">
              <w:rPr>
                <w:sz w:val="28"/>
                <w:szCs w:val="28"/>
              </w:rPr>
              <w:t xml:space="preserve">завідувач сектору </w:t>
            </w:r>
            <w:proofErr w:type="spellStart"/>
            <w:r w:rsidRPr="00617225">
              <w:rPr>
                <w:sz w:val="28"/>
                <w:szCs w:val="28"/>
              </w:rPr>
              <w:t>оперативно</w:t>
            </w:r>
            <w:proofErr w:type="spellEnd"/>
            <w:r w:rsidRPr="00617225">
              <w:rPr>
                <w:sz w:val="28"/>
                <w:szCs w:val="28"/>
              </w:rPr>
              <w:t xml:space="preserve">-диспетчерської служби відділу з питань цивільного захисту населення виконавчого комітету </w:t>
            </w:r>
            <w:proofErr w:type="spellStart"/>
            <w:r w:rsidRPr="00617225">
              <w:rPr>
                <w:sz w:val="28"/>
                <w:szCs w:val="28"/>
              </w:rPr>
              <w:t>Нетішинської</w:t>
            </w:r>
            <w:proofErr w:type="spellEnd"/>
            <w:r w:rsidRPr="00617225">
              <w:rPr>
                <w:sz w:val="28"/>
                <w:szCs w:val="28"/>
              </w:rPr>
              <w:t xml:space="preserve"> міської ради</w:t>
            </w:r>
          </w:p>
        </w:tc>
      </w:tr>
      <w:tr w:rsidR="00617225" w:rsidRPr="00617225" w:rsidTr="007373F3">
        <w:tc>
          <w:tcPr>
            <w:tcW w:w="2830" w:type="dxa"/>
          </w:tcPr>
          <w:p w:rsidR="00617225" w:rsidRPr="00617225" w:rsidRDefault="00617225" w:rsidP="007373F3">
            <w:pPr>
              <w:pStyle w:val="a9"/>
              <w:spacing w:after="0"/>
              <w:ind w:left="0"/>
              <w:jc w:val="both"/>
              <w:rPr>
                <w:sz w:val="28"/>
                <w:szCs w:val="28"/>
              </w:rPr>
            </w:pPr>
          </w:p>
        </w:tc>
        <w:tc>
          <w:tcPr>
            <w:tcW w:w="6804" w:type="dxa"/>
          </w:tcPr>
          <w:p w:rsidR="00617225" w:rsidRPr="00617225" w:rsidRDefault="00617225" w:rsidP="007373F3">
            <w:pPr>
              <w:pStyle w:val="a9"/>
              <w:spacing w:after="0"/>
              <w:ind w:left="0"/>
              <w:jc w:val="both"/>
              <w:rPr>
                <w:sz w:val="28"/>
                <w:szCs w:val="28"/>
              </w:rPr>
            </w:pPr>
          </w:p>
        </w:tc>
      </w:tr>
      <w:tr w:rsidR="00617225" w:rsidRPr="00617225" w:rsidTr="007373F3">
        <w:tc>
          <w:tcPr>
            <w:tcW w:w="2830" w:type="dxa"/>
          </w:tcPr>
          <w:p w:rsidR="00617225" w:rsidRPr="00617225" w:rsidRDefault="00617225" w:rsidP="007373F3">
            <w:pPr>
              <w:pStyle w:val="a9"/>
              <w:spacing w:after="0"/>
              <w:ind w:left="0"/>
              <w:jc w:val="both"/>
              <w:rPr>
                <w:sz w:val="28"/>
                <w:szCs w:val="28"/>
              </w:rPr>
            </w:pPr>
            <w:r w:rsidRPr="00617225">
              <w:rPr>
                <w:sz w:val="28"/>
                <w:szCs w:val="28"/>
              </w:rPr>
              <w:t>Захожа Наталія</w:t>
            </w:r>
          </w:p>
        </w:tc>
        <w:tc>
          <w:tcPr>
            <w:tcW w:w="6804" w:type="dxa"/>
          </w:tcPr>
          <w:p w:rsidR="00617225" w:rsidRPr="00617225" w:rsidRDefault="00617225" w:rsidP="007373F3">
            <w:pPr>
              <w:pStyle w:val="a9"/>
              <w:spacing w:after="0"/>
              <w:ind w:left="0"/>
              <w:jc w:val="both"/>
              <w:rPr>
                <w:sz w:val="28"/>
                <w:szCs w:val="28"/>
              </w:rPr>
            </w:pPr>
            <w:r w:rsidRPr="00617225">
              <w:rPr>
                <w:sz w:val="28"/>
                <w:szCs w:val="28"/>
              </w:rPr>
              <w:t>- начальник відділу бухгалтерського обліку</w:t>
            </w:r>
            <w:r>
              <w:rPr>
                <w:sz w:val="28"/>
                <w:szCs w:val="28"/>
              </w:rPr>
              <w:t xml:space="preserve"> апарату</w:t>
            </w:r>
            <w:r w:rsidRPr="00617225">
              <w:rPr>
                <w:sz w:val="28"/>
                <w:szCs w:val="28"/>
              </w:rPr>
              <w:t xml:space="preserve"> виконавчого комітету </w:t>
            </w:r>
            <w:proofErr w:type="spellStart"/>
            <w:r w:rsidRPr="00617225">
              <w:rPr>
                <w:sz w:val="28"/>
                <w:szCs w:val="28"/>
              </w:rPr>
              <w:t>Нетішинської</w:t>
            </w:r>
            <w:proofErr w:type="spellEnd"/>
            <w:r w:rsidRPr="00617225">
              <w:rPr>
                <w:sz w:val="28"/>
                <w:szCs w:val="28"/>
              </w:rPr>
              <w:t xml:space="preserve"> міської ради</w:t>
            </w:r>
          </w:p>
        </w:tc>
      </w:tr>
      <w:tr w:rsidR="00617225" w:rsidRPr="00617225" w:rsidTr="007373F3">
        <w:tc>
          <w:tcPr>
            <w:tcW w:w="2830" w:type="dxa"/>
          </w:tcPr>
          <w:p w:rsidR="00617225" w:rsidRPr="00617225" w:rsidRDefault="00617225" w:rsidP="007373F3">
            <w:pPr>
              <w:pStyle w:val="a9"/>
              <w:spacing w:after="0"/>
              <w:ind w:left="0"/>
              <w:jc w:val="both"/>
              <w:rPr>
                <w:sz w:val="28"/>
                <w:szCs w:val="28"/>
              </w:rPr>
            </w:pPr>
          </w:p>
        </w:tc>
        <w:tc>
          <w:tcPr>
            <w:tcW w:w="6804" w:type="dxa"/>
          </w:tcPr>
          <w:p w:rsidR="00617225" w:rsidRPr="00617225" w:rsidRDefault="00617225" w:rsidP="007373F3">
            <w:pPr>
              <w:pStyle w:val="a9"/>
              <w:spacing w:after="0"/>
              <w:ind w:left="0"/>
              <w:jc w:val="both"/>
              <w:rPr>
                <w:sz w:val="28"/>
                <w:szCs w:val="28"/>
              </w:rPr>
            </w:pPr>
          </w:p>
        </w:tc>
      </w:tr>
      <w:tr w:rsidR="007373F3" w:rsidRPr="00617225" w:rsidTr="007373F3">
        <w:tc>
          <w:tcPr>
            <w:tcW w:w="2830" w:type="dxa"/>
          </w:tcPr>
          <w:p w:rsidR="007373F3" w:rsidRPr="00617225" w:rsidRDefault="007373F3" w:rsidP="007373F3">
            <w:pPr>
              <w:pStyle w:val="a9"/>
              <w:spacing w:after="0"/>
              <w:ind w:left="0"/>
              <w:jc w:val="both"/>
              <w:rPr>
                <w:sz w:val="28"/>
                <w:szCs w:val="28"/>
              </w:rPr>
            </w:pPr>
            <w:proofErr w:type="spellStart"/>
            <w:r w:rsidRPr="00617225">
              <w:rPr>
                <w:sz w:val="28"/>
                <w:szCs w:val="28"/>
              </w:rPr>
              <w:t>Заріцька</w:t>
            </w:r>
            <w:proofErr w:type="spellEnd"/>
            <w:r w:rsidRPr="00617225">
              <w:rPr>
                <w:sz w:val="28"/>
                <w:szCs w:val="28"/>
              </w:rPr>
              <w:t xml:space="preserve"> Наталія </w:t>
            </w:r>
          </w:p>
        </w:tc>
        <w:tc>
          <w:tcPr>
            <w:tcW w:w="6804" w:type="dxa"/>
          </w:tcPr>
          <w:p w:rsidR="007373F3" w:rsidRPr="00617225" w:rsidRDefault="007373F3" w:rsidP="007373F3">
            <w:pPr>
              <w:pStyle w:val="a9"/>
              <w:spacing w:after="0"/>
              <w:ind w:left="0"/>
              <w:jc w:val="both"/>
              <w:rPr>
                <w:sz w:val="28"/>
                <w:szCs w:val="28"/>
              </w:rPr>
            </w:pPr>
            <w:r w:rsidRPr="00617225">
              <w:rPr>
                <w:sz w:val="28"/>
                <w:szCs w:val="28"/>
              </w:rPr>
              <w:t>-</w:t>
            </w:r>
            <w:r w:rsidR="00617225" w:rsidRPr="00617225">
              <w:rPr>
                <w:sz w:val="28"/>
                <w:szCs w:val="28"/>
              </w:rPr>
              <w:t> </w:t>
            </w:r>
            <w:r w:rsidRPr="00617225">
              <w:rPr>
                <w:sz w:val="28"/>
                <w:szCs w:val="28"/>
              </w:rPr>
              <w:t xml:space="preserve">начальник відділу економіки виконавчого комітету </w:t>
            </w:r>
            <w:proofErr w:type="spellStart"/>
            <w:r w:rsidRPr="00617225">
              <w:rPr>
                <w:sz w:val="28"/>
                <w:szCs w:val="28"/>
              </w:rPr>
              <w:t>Нетішинської</w:t>
            </w:r>
            <w:proofErr w:type="spellEnd"/>
            <w:r w:rsidRPr="00617225">
              <w:rPr>
                <w:sz w:val="28"/>
                <w:szCs w:val="28"/>
              </w:rPr>
              <w:t xml:space="preserve"> міської ради</w:t>
            </w:r>
          </w:p>
        </w:tc>
      </w:tr>
      <w:tr w:rsidR="00617225" w:rsidRPr="00617225" w:rsidTr="007373F3">
        <w:tc>
          <w:tcPr>
            <w:tcW w:w="2830" w:type="dxa"/>
          </w:tcPr>
          <w:p w:rsidR="00617225" w:rsidRPr="00617225" w:rsidRDefault="00617225" w:rsidP="007373F3">
            <w:pPr>
              <w:pStyle w:val="a9"/>
              <w:spacing w:after="0"/>
              <w:ind w:left="0"/>
              <w:jc w:val="both"/>
              <w:rPr>
                <w:sz w:val="28"/>
                <w:szCs w:val="28"/>
              </w:rPr>
            </w:pPr>
          </w:p>
        </w:tc>
        <w:tc>
          <w:tcPr>
            <w:tcW w:w="6804" w:type="dxa"/>
          </w:tcPr>
          <w:p w:rsidR="00617225" w:rsidRPr="00617225" w:rsidRDefault="00617225" w:rsidP="007373F3">
            <w:pPr>
              <w:pStyle w:val="a9"/>
              <w:spacing w:after="0"/>
              <w:ind w:left="0"/>
              <w:jc w:val="both"/>
              <w:rPr>
                <w:sz w:val="28"/>
                <w:szCs w:val="28"/>
              </w:rPr>
            </w:pPr>
          </w:p>
        </w:tc>
      </w:tr>
      <w:tr w:rsidR="007373F3" w:rsidRPr="00617225" w:rsidTr="007373F3">
        <w:tc>
          <w:tcPr>
            <w:tcW w:w="2830" w:type="dxa"/>
          </w:tcPr>
          <w:p w:rsidR="007373F3" w:rsidRPr="00617225" w:rsidRDefault="007373F3" w:rsidP="007373F3">
            <w:pPr>
              <w:pStyle w:val="a9"/>
              <w:spacing w:after="0"/>
              <w:ind w:left="0"/>
              <w:jc w:val="both"/>
              <w:rPr>
                <w:sz w:val="28"/>
                <w:szCs w:val="28"/>
              </w:rPr>
            </w:pPr>
            <w:r w:rsidRPr="00617225">
              <w:rPr>
                <w:sz w:val="28"/>
                <w:szCs w:val="28"/>
              </w:rPr>
              <w:t>Кравчук Валентина</w:t>
            </w:r>
          </w:p>
        </w:tc>
        <w:tc>
          <w:tcPr>
            <w:tcW w:w="6804" w:type="dxa"/>
          </w:tcPr>
          <w:p w:rsidR="007373F3" w:rsidRPr="00617225" w:rsidRDefault="007373F3" w:rsidP="007373F3">
            <w:pPr>
              <w:pStyle w:val="a9"/>
              <w:spacing w:after="0"/>
              <w:ind w:left="0"/>
              <w:jc w:val="both"/>
              <w:rPr>
                <w:sz w:val="28"/>
                <w:szCs w:val="28"/>
              </w:rPr>
            </w:pPr>
            <w:r w:rsidRPr="00617225">
              <w:rPr>
                <w:sz w:val="28"/>
                <w:szCs w:val="28"/>
              </w:rPr>
              <w:t>-</w:t>
            </w:r>
            <w:r w:rsidR="00617225" w:rsidRPr="00617225">
              <w:rPr>
                <w:sz w:val="28"/>
                <w:szCs w:val="28"/>
              </w:rPr>
              <w:t> </w:t>
            </w:r>
            <w:r w:rsidRPr="00617225">
              <w:rPr>
                <w:sz w:val="28"/>
                <w:szCs w:val="28"/>
              </w:rPr>
              <w:t xml:space="preserve">начальник фінансового управління виконавчого комітету </w:t>
            </w:r>
            <w:proofErr w:type="spellStart"/>
            <w:r w:rsidRPr="00617225">
              <w:rPr>
                <w:sz w:val="28"/>
                <w:szCs w:val="28"/>
              </w:rPr>
              <w:t>Нетішинської</w:t>
            </w:r>
            <w:proofErr w:type="spellEnd"/>
            <w:r w:rsidRPr="00617225">
              <w:rPr>
                <w:sz w:val="28"/>
                <w:szCs w:val="28"/>
              </w:rPr>
              <w:t xml:space="preserve"> міської ради</w:t>
            </w:r>
          </w:p>
        </w:tc>
      </w:tr>
      <w:tr w:rsidR="00617225" w:rsidRPr="00617225" w:rsidTr="007373F3">
        <w:tc>
          <w:tcPr>
            <w:tcW w:w="2830" w:type="dxa"/>
          </w:tcPr>
          <w:p w:rsidR="00617225" w:rsidRPr="00617225" w:rsidRDefault="00617225" w:rsidP="007373F3">
            <w:pPr>
              <w:pStyle w:val="a9"/>
              <w:spacing w:after="0"/>
              <w:ind w:left="0"/>
              <w:jc w:val="both"/>
              <w:rPr>
                <w:sz w:val="28"/>
                <w:szCs w:val="28"/>
              </w:rPr>
            </w:pPr>
          </w:p>
        </w:tc>
        <w:tc>
          <w:tcPr>
            <w:tcW w:w="6804" w:type="dxa"/>
          </w:tcPr>
          <w:p w:rsidR="00617225" w:rsidRPr="00617225" w:rsidRDefault="00617225" w:rsidP="007373F3">
            <w:pPr>
              <w:pStyle w:val="a9"/>
              <w:spacing w:after="0"/>
              <w:ind w:left="0"/>
              <w:jc w:val="both"/>
              <w:rPr>
                <w:sz w:val="28"/>
                <w:szCs w:val="28"/>
              </w:rPr>
            </w:pPr>
          </w:p>
        </w:tc>
      </w:tr>
      <w:tr w:rsidR="007373F3" w:rsidRPr="00617225" w:rsidTr="007373F3">
        <w:tc>
          <w:tcPr>
            <w:tcW w:w="2830" w:type="dxa"/>
          </w:tcPr>
          <w:p w:rsidR="007373F3" w:rsidRPr="00617225" w:rsidRDefault="007373F3" w:rsidP="007373F3">
            <w:pPr>
              <w:pStyle w:val="a9"/>
              <w:spacing w:after="0"/>
              <w:ind w:left="0"/>
              <w:jc w:val="both"/>
              <w:rPr>
                <w:sz w:val="28"/>
                <w:szCs w:val="28"/>
              </w:rPr>
            </w:pPr>
            <w:r w:rsidRPr="00617225">
              <w:rPr>
                <w:sz w:val="28"/>
                <w:szCs w:val="28"/>
              </w:rPr>
              <w:t xml:space="preserve">Петрук Ярослав </w:t>
            </w:r>
          </w:p>
        </w:tc>
        <w:tc>
          <w:tcPr>
            <w:tcW w:w="6804" w:type="dxa"/>
          </w:tcPr>
          <w:p w:rsidR="007373F3" w:rsidRPr="00617225" w:rsidRDefault="007373F3" w:rsidP="007373F3">
            <w:pPr>
              <w:pStyle w:val="a9"/>
              <w:spacing w:after="0"/>
              <w:ind w:left="0"/>
              <w:jc w:val="both"/>
              <w:rPr>
                <w:sz w:val="28"/>
                <w:szCs w:val="28"/>
              </w:rPr>
            </w:pPr>
            <w:r w:rsidRPr="00617225">
              <w:rPr>
                <w:sz w:val="28"/>
                <w:szCs w:val="28"/>
              </w:rPr>
              <w:t>-</w:t>
            </w:r>
            <w:r w:rsidR="00617225">
              <w:rPr>
                <w:sz w:val="28"/>
                <w:szCs w:val="28"/>
              </w:rPr>
              <w:t> </w:t>
            </w:r>
            <w:r w:rsidRPr="00617225">
              <w:rPr>
                <w:sz w:val="28"/>
                <w:szCs w:val="28"/>
              </w:rPr>
              <w:t xml:space="preserve">начальник управління капітального будівництва виконавчого комітету </w:t>
            </w:r>
            <w:proofErr w:type="spellStart"/>
            <w:r w:rsidRPr="00617225">
              <w:rPr>
                <w:sz w:val="28"/>
                <w:szCs w:val="28"/>
              </w:rPr>
              <w:t>Нетішинської</w:t>
            </w:r>
            <w:proofErr w:type="spellEnd"/>
            <w:r w:rsidRPr="00617225">
              <w:rPr>
                <w:sz w:val="28"/>
                <w:szCs w:val="28"/>
              </w:rPr>
              <w:t xml:space="preserve"> міської ради</w:t>
            </w:r>
          </w:p>
        </w:tc>
      </w:tr>
      <w:tr w:rsidR="00617225" w:rsidRPr="00617225" w:rsidTr="007373F3">
        <w:tc>
          <w:tcPr>
            <w:tcW w:w="2830" w:type="dxa"/>
          </w:tcPr>
          <w:p w:rsidR="00617225" w:rsidRPr="00617225" w:rsidRDefault="00617225" w:rsidP="007373F3">
            <w:pPr>
              <w:pStyle w:val="a9"/>
              <w:spacing w:after="0"/>
              <w:ind w:left="0"/>
              <w:jc w:val="both"/>
              <w:rPr>
                <w:sz w:val="28"/>
                <w:szCs w:val="28"/>
              </w:rPr>
            </w:pPr>
          </w:p>
        </w:tc>
        <w:tc>
          <w:tcPr>
            <w:tcW w:w="6804" w:type="dxa"/>
          </w:tcPr>
          <w:p w:rsidR="00617225" w:rsidRPr="00617225" w:rsidRDefault="00617225" w:rsidP="007373F3">
            <w:pPr>
              <w:pStyle w:val="a9"/>
              <w:spacing w:after="0"/>
              <w:ind w:left="0"/>
              <w:jc w:val="both"/>
              <w:rPr>
                <w:sz w:val="28"/>
                <w:szCs w:val="28"/>
              </w:rPr>
            </w:pPr>
          </w:p>
        </w:tc>
      </w:tr>
      <w:tr w:rsidR="007373F3" w:rsidRPr="00617225" w:rsidTr="007373F3">
        <w:tc>
          <w:tcPr>
            <w:tcW w:w="2830" w:type="dxa"/>
          </w:tcPr>
          <w:p w:rsidR="007373F3" w:rsidRPr="00617225" w:rsidRDefault="007373F3" w:rsidP="007373F3">
            <w:pPr>
              <w:pStyle w:val="a9"/>
              <w:spacing w:after="0"/>
              <w:ind w:left="0"/>
              <w:jc w:val="both"/>
              <w:rPr>
                <w:sz w:val="28"/>
                <w:szCs w:val="28"/>
              </w:rPr>
            </w:pPr>
            <w:proofErr w:type="spellStart"/>
            <w:r w:rsidRPr="00617225">
              <w:rPr>
                <w:sz w:val="28"/>
                <w:szCs w:val="28"/>
              </w:rPr>
              <w:t>Тульба</w:t>
            </w:r>
            <w:proofErr w:type="spellEnd"/>
            <w:r w:rsidRPr="00617225">
              <w:rPr>
                <w:sz w:val="28"/>
                <w:szCs w:val="28"/>
              </w:rPr>
              <w:t xml:space="preserve"> Марія </w:t>
            </w:r>
          </w:p>
        </w:tc>
        <w:tc>
          <w:tcPr>
            <w:tcW w:w="6804" w:type="dxa"/>
          </w:tcPr>
          <w:p w:rsidR="007373F3" w:rsidRPr="00617225" w:rsidRDefault="007373F3" w:rsidP="007373F3">
            <w:pPr>
              <w:pStyle w:val="a9"/>
              <w:spacing w:after="0"/>
              <w:ind w:left="0"/>
              <w:jc w:val="both"/>
              <w:rPr>
                <w:sz w:val="28"/>
                <w:szCs w:val="28"/>
              </w:rPr>
            </w:pPr>
            <w:r w:rsidRPr="00617225">
              <w:rPr>
                <w:sz w:val="28"/>
                <w:szCs w:val="28"/>
              </w:rPr>
              <w:t>-</w:t>
            </w:r>
            <w:r w:rsidR="00617225">
              <w:rPr>
                <w:sz w:val="28"/>
                <w:szCs w:val="28"/>
              </w:rPr>
              <w:t> </w:t>
            </w:r>
            <w:r w:rsidRPr="00617225">
              <w:rPr>
                <w:sz w:val="28"/>
                <w:szCs w:val="28"/>
              </w:rPr>
              <w:t xml:space="preserve">начальник відділу містобудування та архітектури виконавчого комітету </w:t>
            </w:r>
            <w:proofErr w:type="spellStart"/>
            <w:r w:rsidRPr="00617225">
              <w:rPr>
                <w:sz w:val="28"/>
                <w:szCs w:val="28"/>
              </w:rPr>
              <w:t>Нетішинської</w:t>
            </w:r>
            <w:proofErr w:type="spellEnd"/>
            <w:r w:rsidRPr="00617225">
              <w:rPr>
                <w:sz w:val="28"/>
                <w:szCs w:val="28"/>
              </w:rPr>
              <w:t xml:space="preserve"> міської ради</w:t>
            </w:r>
          </w:p>
        </w:tc>
      </w:tr>
      <w:tr w:rsidR="00617225" w:rsidRPr="00617225" w:rsidTr="007373F3">
        <w:tc>
          <w:tcPr>
            <w:tcW w:w="2830" w:type="dxa"/>
          </w:tcPr>
          <w:p w:rsidR="00617225" w:rsidRPr="00617225" w:rsidRDefault="00617225" w:rsidP="007373F3">
            <w:pPr>
              <w:pStyle w:val="a9"/>
              <w:spacing w:after="0"/>
              <w:ind w:left="0"/>
              <w:jc w:val="both"/>
              <w:rPr>
                <w:sz w:val="28"/>
                <w:szCs w:val="28"/>
              </w:rPr>
            </w:pPr>
          </w:p>
        </w:tc>
        <w:tc>
          <w:tcPr>
            <w:tcW w:w="6804" w:type="dxa"/>
          </w:tcPr>
          <w:p w:rsidR="00617225" w:rsidRPr="00617225" w:rsidRDefault="00617225" w:rsidP="007373F3">
            <w:pPr>
              <w:pStyle w:val="a9"/>
              <w:spacing w:after="0"/>
              <w:ind w:left="0"/>
              <w:jc w:val="both"/>
              <w:rPr>
                <w:sz w:val="28"/>
                <w:szCs w:val="28"/>
              </w:rPr>
            </w:pPr>
          </w:p>
        </w:tc>
      </w:tr>
      <w:tr w:rsidR="007373F3" w:rsidRPr="00617225" w:rsidTr="007373F3">
        <w:tc>
          <w:tcPr>
            <w:tcW w:w="2830" w:type="dxa"/>
          </w:tcPr>
          <w:p w:rsidR="007373F3" w:rsidRPr="00617225" w:rsidRDefault="007373F3" w:rsidP="007373F3">
            <w:pPr>
              <w:pStyle w:val="a9"/>
              <w:spacing w:after="0"/>
              <w:ind w:left="0"/>
              <w:jc w:val="both"/>
              <w:rPr>
                <w:sz w:val="28"/>
                <w:szCs w:val="28"/>
              </w:rPr>
            </w:pPr>
            <w:r w:rsidRPr="00617225">
              <w:rPr>
                <w:sz w:val="28"/>
                <w:szCs w:val="28"/>
              </w:rPr>
              <w:t>Юрчук Людмила</w:t>
            </w:r>
          </w:p>
        </w:tc>
        <w:tc>
          <w:tcPr>
            <w:tcW w:w="6804" w:type="dxa"/>
          </w:tcPr>
          <w:p w:rsidR="007373F3" w:rsidRPr="00617225" w:rsidRDefault="007373F3" w:rsidP="00617225">
            <w:pPr>
              <w:pStyle w:val="a9"/>
              <w:spacing w:after="0"/>
              <w:ind w:left="0"/>
              <w:jc w:val="both"/>
              <w:rPr>
                <w:sz w:val="28"/>
                <w:szCs w:val="28"/>
              </w:rPr>
            </w:pPr>
            <w:r w:rsidRPr="00617225">
              <w:rPr>
                <w:sz w:val="28"/>
                <w:szCs w:val="28"/>
              </w:rPr>
              <w:t>-</w:t>
            </w:r>
            <w:r w:rsidR="00617225" w:rsidRPr="00617225">
              <w:rPr>
                <w:sz w:val="28"/>
                <w:szCs w:val="28"/>
              </w:rPr>
              <w:t> </w:t>
            </w:r>
            <w:r w:rsidRPr="00617225">
              <w:rPr>
                <w:sz w:val="28"/>
                <w:szCs w:val="28"/>
              </w:rPr>
              <w:t>начальник відділу правового забезпечення</w:t>
            </w:r>
            <w:r w:rsidR="00617225">
              <w:rPr>
                <w:sz w:val="28"/>
                <w:szCs w:val="28"/>
              </w:rPr>
              <w:t xml:space="preserve"> апарату</w:t>
            </w:r>
            <w:r w:rsidRPr="00617225">
              <w:rPr>
                <w:sz w:val="28"/>
                <w:szCs w:val="28"/>
              </w:rPr>
              <w:t xml:space="preserve"> виконавчого комітету </w:t>
            </w:r>
            <w:proofErr w:type="spellStart"/>
            <w:r w:rsidRPr="00617225">
              <w:rPr>
                <w:sz w:val="28"/>
                <w:szCs w:val="28"/>
              </w:rPr>
              <w:t>Нетішинської</w:t>
            </w:r>
            <w:proofErr w:type="spellEnd"/>
            <w:r w:rsidRPr="00617225">
              <w:rPr>
                <w:sz w:val="28"/>
                <w:szCs w:val="28"/>
              </w:rPr>
              <w:t xml:space="preserve"> міської ради</w:t>
            </w:r>
          </w:p>
        </w:tc>
      </w:tr>
    </w:tbl>
    <w:p w:rsidR="007373F3" w:rsidRDefault="007373F3" w:rsidP="007373F3">
      <w:pPr>
        <w:spacing w:after="0" w:line="240" w:lineRule="auto"/>
        <w:jc w:val="both"/>
        <w:rPr>
          <w:rFonts w:ascii="Times New Roman" w:hAnsi="Times New Roman" w:cs="Times New Roman"/>
          <w:sz w:val="28"/>
          <w:szCs w:val="28"/>
        </w:rPr>
      </w:pPr>
    </w:p>
    <w:p w:rsidR="00617225" w:rsidRDefault="00617225" w:rsidP="007373F3">
      <w:pPr>
        <w:spacing w:after="0" w:line="240" w:lineRule="auto"/>
        <w:jc w:val="both"/>
        <w:rPr>
          <w:rFonts w:ascii="Times New Roman" w:hAnsi="Times New Roman" w:cs="Times New Roman"/>
          <w:sz w:val="28"/>
          <w:szCs w:val="28"/>
        </w:rPr>
      </w:pPr>
    </w:p>
    <w:p w:rsidR="007373F3" w:rsidRDefault="00617225"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Керуючий справами</w:t>
      </w:r>
    </w:p>
    <w:p w:rsidR="007373F3" w:rsidRDefault="00617225"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виконавчого комітету</w:t>
      </w:r>
    </w:p>
    <w:p w:rsidR="007373F3" w:rsidRDefault="00617225" w:rsidP="00737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Любов ОЦАБРИКА</w:t>
      </w:r>
    </w:p>
    <w:p w:rsidR="00D733F4" w:rsidRPr="001736B0" w:rsidRDefault="00D733F4" w:rsidP="007373F3">
      <w:pPr>
        <w:spacing w:after="0" w:line="240" w:lineRule="auto"/>
        <w:ind w:right="3117"/>
        <w:jc w:val="both"/>
        <w:rPr>
          <w:rFonts w:ascii="Times New Roman" w:hAnsi="Times New Roman" w:cs="Times New Roman"/>
          <w:sz w:val="28"/>
          <w:szCs w:val="28"/>
        </w:rPr>
      </w:pPr>
    </w:p>
    <w:sectPr w:rsidR="00D733F4" w:rsidRPr="001736B0" w:rsidSect="007373F3">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5BCB"/>
    <w:multiLevelType w:val="hybridMultilevel"/>
    <w:tmpl w:val="E06A022E"/>
    <w:lvl w:ilvl="0" w:tplc="89BEB86E">
      <w:start w:val="1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 w15:restartNumberingAfterBreak="0">
    <w:nsid w:val="1D975E4E"/>
    <w:multiLevelType w:val="hybridMultilevel"/>
    <w:tmpl w:val="EA905C74"/>
    <w:lvl w:ilvl="0" w:tplc="E51ADC02">
      <w:start w:val="1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 w15:restartNumberingAfterBreak="0">
    <w:nsid w:val="3FCD6083"/>
    <w:multiLevelType w:val="hybridMultilevel"/>
    <w:tmpl w:val="2690DFD0"/>
    <w:lvl w:ilvl="0" w:tplc="D3CA80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6765617"/>
    <w:multiLevelType w:val="hybridMultilevel"/>
    <w:tmpl w:val="06204508"/>
    <w:lvl w:ilvl="0" w:tplc="16B225A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F7"/>
    <w:rsid w:val="00032043"/>
    <w:rsid w:val="000416DF"/>
    <w:rsid w:val="00061293"/>
    <w:rsid w:val="00061FCF"/>
    <w:rsid w:val="000703B3"/>
    <w:rsid w:val="000725B2"/>
    <w:rsid w:val="00093F25"/>
    <w:rsid w:val="000B2803"/>
    <w:rsid w:val="000D152A"/>
    <w:rsid w:val="000D6B0F"/>
    <w:rsid w:val="000F262F"/>
    <w:rsid w:val="00143767"/>
    <w:rsid w:val="0015574D"/>
    <w:rsid w:val="001608BF"/>
    <w:rsid w:val="001736B0"/>
    <w:rsid w:val="0017535F"/>
    <w:rsid w:val="0019368A"/>
    <w:rsid w:val="001A41CA"/>
    <w:rsid w:val="001A4CB2"/>
    <w:rsid w:val="001B5E4F"/>
    <w:rsid w:val="001D51F9"/>
    <w:rsid w:val="001D627A"/>
    <w:rsid w:val="001E3F3E"/>
    <w:rsid w:val="001E467D"/>
    <w:rsid w:val="00215BF0"/>
    <w:rsid w:val="00224020"/>
    <w:rsid w:val="002301BF"/>
    <w:rsid w:val="00235BCB"/>
    <w:rsid w:val="00281BE3"/>
    <w:rsid w:val="00293A66"/>
    <w:rsid w:val="002A0BAA"/>
    <w:rsid w:val="002A44C2"/>
    <w:rsid w:val="002C435E"/>
    <w:rsid w:val="002C5682"/>
    <w:rsid w:val="002F17E1"/>
    <w:rsid w:val="002F5A26"/>
    <w:rsid w:val="0034728E"/>
    <w:rsid w:val="00361290"/>
    <w:rsid w:val="003641AB"/>
    <w:rsid w:val="00364278"/>
    <w:rsid w:val="003E419E"/>
    <w:rsid w:val="003E567E"/>
    <w:rsid w:val="004110F7"/>
    <w:rsid w:val="00415DE3"/>
    <w:rsid w:val="0044148A"/>
    <w:rsid w:val="004532FE"/>
    <w:rsid w:val="00486893"/>
    <w:rsid w:val="004B45CB"/>
    <w:rsid w:val="004E44B6"/>
    <w:rsid w:val="004E4C9F"/>
    <w:rsid w:val="0053194F"/>
    <w:rsid w:val="005364C8"/>
    <w:rsid w:val="005B54B7"/>
    <w:rsid w:val="005B5BE1"/>
    <w:rsid w:val="005D3569"/>
    <w:rsid w:val="005E3BFC"/>
    <w:rsid w:val="005F3C0F"/>
    <w:rsid w:val="00601BDA"/>
    <w:rsid w:val="006048D3"/>
    <w:rsid w:val="00615FB8"/>
    <w:rsid w:val="00617225"/>
    <w:rsid w:val="006361B2"/>
    <w:rsid w:val="0064286D"/>
    <w:rsid w:val="006663E8"/>
    <w:rsid w:val="006A1097"/>
    <w:rsid w:val="006A5881"/>
    <w:rsid w:val="006C32E1"/>
    <w:rsid w:val="006F5847"/>
    <w:rsid w:val="006F68A1"/>
    <w:rsid w:val="007109C4"/>
    <w:rsid w:val="007373F3"/>
    <w:rsid w:val="0076758D"/>
    <w:rsid w:val="007E3B63"/>
    <w:rsid w:val="007F407E"/>
    <w:rsid w:val="008054A7"/>
    <w:rsid w:val="008331BE"/>
    <w:rsid w:val="00852B82"/>
    <w:rsid w:val="008740BB"/>
    <w:rsid w:val="008C1A50"/>
    <w:rsid w:val="008C2D52"/>
    <w:rsid w:val="008D3903"/>
    <w:rsid w:val="008E1191"/>
    <w:rsid w:val="008F0CBF"/>
    <w:rsid w:val="008F3937"/>
    <w:rsid w:val="00907D9C"/>
    <w:rsid w:val="00923351"/>
    <w:rsid w:val="0093625D"/>
    <w:rsid w:val="009568E0"/>
    <w:rsid w:val="009651C2"/>
    <w:rsid w:val="00970CE7"/>
    <w:rsid w:val="009718CF"/>
    <w:rsid w:val="00972CB1"/>
    <w:rsid w:val="009B69F4"/>
    <w:rsid w:val="009F379A"/>
    <w:rsid w:val="00A05545"/>
    <w:rsid w:val="00A061D2"/>
    <w:rsid w:val="00A52008"/>
    <w:rsid w:val="00A80379"/>
    <w:rsid w:val="00A951DF"/>
    <w:rsid w:val="00AA35E5"/>
    <w:rsid w:val="00AC72FC"/>
    <w:rsid w:val="00AC7F53"/>
    <w:rsid w:val="00B12D33"/>
    <w:rsid w:val="00B21197"/>
    <w:rsid w:val="00B7214D"/>
    <w:rsid w:val="00B87FF7"/>
    <w:rsid w:val="00BA1985"/>
    <w:rsid w:val="00BB4C0E"/>
    <w:rsid w:val="00BE6BC2"/>
    <w:rsid w:val="00C531CC"/>
    <w:rsid w:val="00CB6F11"/>
    <w:rsid w:val="00CC0475"/>
    <w:rsid w:val="00CD6C1B"/>
    <w:rsid w:val="00D212BF"/>
    <w:rsid w:val="00D50510"/>
    <w:rsid w:val="00D70BE7"/>
    <w:rsid w:val="00D733F4"/>
    <w:rsid w:val="00D8512F"/>
    <w:rsid w:val="00DA7AFB"/>
    <w:rsid w:val="00DB002F"/>
    <w:rsid w:val="00DB67FF"/>
    <w:rsid w:val="00DB7384"/>
    <w:rsid w:val="00DE4816"/>
    <w:rsid w:val="00E11EF9"/>
    <w:rsid w:val="00E24021"/>
    <w:rsid w:val="00E33B01"/>
    <w:rsid w:val="00E37437"/>
    <w:rsid w:val="00E5286C"/>
    <w:rsid w:val="00E80436"/>
    <w:rsid w:val="00EB290C"/>
    <w:rsid w:val="00EB431B"/>
    <w:rsid w:val="00F06194"/>
    <w:rsid w:val="00F709C0"/>
    <w:rsid w:val="00F73101"/>
    <w:rsid w:val="00F8035F"/>
    <w:rsid w:val="00F93208"/>
    <w:rsid w:val="00F9534D"/>
    <w:rsid w:val="00FB0186"/>
    <w:rsid w:val="00FD19A6"/>
    <w:rsid w:val="00FE193C"/>
    <w:rsid w:val="00FF36C0"/>
    <w:rsid w:val="00FF6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AA39"/>
  <w15:chartTrackingRefBased/>
  <w15:docId w15:val="{6973DE7F-B950-4A95-B5A2-7714AFDC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0D6B0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D6B0F"/>
  </w:style>
  <w:style w:type="paragraph" w:styleId="a3">
    <w:name w:val="List Paragraph"/>
    <w:basedOn w:val="a"/>
    <w:uiPriority w:val="34"/>
    <w:qFormat/>
    <w:rsid w:val="006A5881"/>
    <w:pPr>
      <w:ind w:left="720"/>
      <w:contextualSpacing/>
    </w:pPr>
  </w:style>
  <w:style w:type="paragraph" w:styleId="a4">
    <w:name w:val="No Spacing"/>
    <w:uiPriority w:val="1"/>
    <w:qFormat/>
    <w:rsid w:val="009B69F4"/>
    <w:pPr>
      <w:spacing w:after="0" w:line="240" w:lineRule="auto"/>
    </w:pPr>
  </w:style>
  <w:style w:type="character" w:styleId="a5">
    <w:name w:val="Hyperlink"/>
    <w:basedOn w:val="a0"/>
    <w:uiPriority w:val="99"/>
    <w:semiHidden/>
    <w:unhideWhenUsed/>
    <w:rsid w:val="00DB002F"/>
    <w:rPr>
      <w:color w:val="0000FF"/>
      <w:u w:val="single"/>
    </w:rPr>
  </w:style>
  <w:style w:type="paragraph" w:styleId="a6">
    <w:name w:val="caption"/>
    <w:basedOn w:val="a"/>
    <w:qFormat/>
    <w:rsid w:val="00293A66"/>
    <w:pPr>
      <w:spacing w:after="0" w:line="240" w:lineRule="auto"/>
      <w:ind w:firstLine="720"/>
      <w:jc w:val="center"/>
    </w:pPr>
    <w:rPr>
      <w:rFonts w:ascii="Times New Roman" w:eastAsia="Times New Roman" w:hAnsi="Times New Roman" w:cs="Times New Roman"/>
      <w:sz w:val="26"/>
      <w:szCs w:val="20"/>
      <w:lang w:eastAsia="ru-RU"/>
    </w:rPr>
  </w:style>
  <w:style w:type="paragraph" w:customStyle="1" w:styleId="a7">
    <w:name w:val="Нормальний текст"/>
    <w:basedOn w:val="a"/>
    <w:rsid w:val="00BA1985"/>
    <w:pPr>
      <w:spacing w:before="120" w:after="0" w:line="240" w:lineRule="auto"/>
      <w:ind w:firstLine="567"/>
    </w:pPr>
    <w:rPr>
      <w:rFonts w:ascii="Antiqua" w:eastAsia="Times New Roman" w:hAnsi="Antiqua" w:cs="Times New Roman"/>
      <w:sz w:val="26"/>
      <w:szCs w:val="20"/>
      <w:lang w:eastAsia="ru-RU"/>
    </w:rPr>
  </w:style>
  <w:style w:type="paragraph" w:customStyle="1" w:styleId="rvps2">
    <w:name w:val="rvps2"/>
    <w:basedOn w:val="a"/>
    <w:rsid w:val="000D1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center">
    <w:name w:val="rtecenter"/>
    <w:basedOn w:val="a"/>
    <w:rsid w:val="00972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5F3C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5F3C0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39"/>
    <w:rsid w:val="005F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0"/>
    <w:rsid w:val="00FB0186"/>
  </w:style>
  <w:style w:type="paragraph" w:styleId="a9">
    <w:name w:val="Body Text Indent"/>
    <w:basedOn w:val="a"/>
    <w:link w:val="aa"/>
    <w:rsid w:val="0053194F"/>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ий текст з відступом Знак"/>
    <w:basedOn w:val="a0"/>
    <w:link w:val="a9"/>
    <w:rsid w:val="0053194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12D33"/>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12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91417">
      <w:bodyDiv w:val="1"/>
      <w:marLeft w:val="0"/>
      <w:marRight w:val="0"/>
      <w:marTop w:val="0"/>
      <w:marBottom w:val="0"/>
      <w:divBdr>
        <w:top w:val="none" w:sz="0" w:space="0" w:color="auto"/>
        <w:left w:val="none" w:sz="0" w:space="0" w:color="auto"/>
        <w:bottom w:val="none" w:sz="0" w:space="0" w:color="auto"/>
        <w:right w:val="none" w:sz="0" w:space="0" w:color="auto"/>
      </w:divBdr>
    </w:div>
    <w:div w:id="192308985">
      <w:bodyDiv w:val="1"/>
      <w:marLeft w:val="0"/>
      <w:marRight w:val="0"/>
      <w:marTop w:val="0"/>
      <w:marBottom w:val="0"/>
      <w:divBdr>
        <w:top w:val="none" w:sz="0" w:space="0" w:color="auto"/>
        <w:left w:val="none" w:sz="0" w:space="0" w:color="auto"/>
        <w:bottom w:val="none" w:sz="0" w:space="0" w:color="auto"/>
        <w:right w:val="none" w:sz="0" w:space="0" w:color="auto"/>
      </w:divBdr>
    </w:div>
    <w:div w:id="473261423">
      <w:bodyDiv w:val="1"/>
      <w:marLeft w:val="0"/>
      <w:marRight w:val="0"/>
      <w:marTop w:val="0"/>
      <w:marBottom w:val="0"/>
      <w:divBdr>
        <w:top w:val="none" w:sz="0" w:space="0" w:color="auto"/>
        <w:left w:val="none" w:sz="0" w:space="0" w:color="auto"/>
        <w:bottom w:val="none" w:sz="0" w:space="0" w:color="auto"/>
        <w:right w:val="none" w:sz="0" w:space="0" w:color="auto"/>
      </w:divBdr>
      <w:divsChild>
        <w:div w:id="957103359">
          <w:marLeft w:val="0"/>
          <w:marRight w:val="0"/>
          <w:marTop w:val="150"/>
          <w:marBottom w:val="150"/>
          <w:divBdr>
            <w:top w:val="none" w:sz="0" w:space="0" w:color="auto"/>
            <w:left w:val="none" w:sz="0" w:space="0" w:color="auto"/>
            <w:bottom w:val="none" w:sz="0" w:space="0" w:color="auto"/>
            <w:right w:val="none" w:sz="0" w:space="0" w:color="auto"/>
          </w:divBdr>
        </w:div>
      </w:divsChild>
    </w:div>
    <w:div w:id="728385084">
      <w:bodyDiv w:val="1"/>
      <w:marLeft w:val="0"/>
      <w:marRight w:val="0"/>
      <w:marTop w:val="0"/>
      <w:marBottom w:val="0"/>
      <w:divBdr>
        <w:top w:val="none" w:sz="0" w:space="0" w:color="auto"/>
        <w:left w:val="none" w:sz="0" w:space="0" w:color="auto"/>
        <w:bottom w:val="none" w:sz="0" w:space="0" w:color="auto"/>
        <w:right w:val="none" w:sz="0" w:space="0" w:color="auto"/>
      </w:divBdr>
    </w:div>
    <w:div w:id="821387216">
      <w:bodyDiv w:val="1"/>
      <w:marLeft w:val="0"/>
      <w:marRight w:val="0"/>
      <w:marTop w:val="0"/>
      <w:marBottom w:val="0"/>
      <w:divBdr>
        <w:top w:val="none" w:sz="0" w:space="0" w:color="auto"/>
        <w:left w:val="none" w:sz="0" w:space="0" w:color="auto"/>
        <w:bottom w:val="none" w:sz="0" w:space="0" w:color="auto"/>
        <w:right w:val="none" w:sz="0" w:space="0" w:color="auto"/>
      </w:divBdr>
      <w:divsChild>
        <w:div w:id="682249353">
          <w:marLeft w:val="0"/>
          <w:marRight w:val="0"/>
          <w:marTop w:val="150"/>
          <w:marBottom w:val="150"/>
          <w:divBdr>
            <w:top w:val="none" w:sz="0" w:space="0" w:color="auto"/>
            <w:left w:val="none" w:sz="0" w:space="0" w:color="auto"/>
            <w:bottom w:val="none" w:sz="0" w:space="0" w:color="auto"/>
            <w:right w:val="none" w:sz="0" w:space="0" w:color="auto"/>
          </w:divBdr>
        </w:div>
      </w:divsChild>
    </w:div>
    <w:div w:id="1269393667">
      <w:bodyDiv w:val="1"/>
      <w:marLeft w:val="0"/>
      <w:marRight w:val="0"/>
      <w:marTop w:val="0"/>
      <w:marBottom w:val="0"/>
      <w:divBdr>
        <w:top w:val="none" w:sz="0" w:space="0" w:color="auto"/>
        <w:left w:val="none" w:sz="0" w:space="0" w:color="auto"/>
        <w:bottom w:val="none" w:sz="0" w:space="0" w:color="auto"/>
        <w:right w:val="none" w:sz="0" w:space="0" w:color="auto"/>
      </w:divBdr>
    </w:div>
    <w:div w:id="1453865278">
      <w:bodyDiv w:val="1"/>
      <w:marLeft w:val="0"/>
      <w:marRight w:val="0"/>
      <w:marTop w:val="0"/>
      <w:marBottom w:val="0"/>
      <w:divBdr>
        <w:top w:val="none" w:sz="0" w:space="0" w:color="auto"/>
        <w:left w:val="none" w:sz="0" w:space="0" w:color="auto"/>
        <w:bottom w:val="none" w:sz="0" w:space="0" w:color="auto"/>
        <w:right w:val="none" w:sz="0" w:space="0" w:color="auto"/>
      </w:divBdr>
      <w:divsChild>
        <w:div w:id="1516263662">
          <w:marLeft w:val="0"/>
          <w:marRight w:val="0"/>
          <w:marTop w:val="150"/>
          <w:marBottom w:val="150"/>
          <w:divBdr>
            <w:top w:val="none" w:sz="0" w:space="0" w:color="auto"/>
            <w:left w:val="none" w:sz="0" w:space="0" w:color="auto"/>
            <w:bottom w:val="none" w:sz="0" w:space="0" w:color="auto"/>
            <w:right w:val="none" w:sz="0" w:space="0" w:color="auto"/>
          </w:divBdr>
        </w:div>
      </w:divsChild>
    </w:div>
    <w:div w:id="1975864403">
      <w:bodyDiv w:val="1"/>
      <w:marLeft w:val="0"/>
      <w:marRight w:val="0"/>
      <w:marTop w:val="0"/>
      <w:marBottom w:val="0"/>
      <w:divBdr>
        <w:top w:val="none" w:sz="0" w:space="0" w:color="auto"/>
        <w:left w:val="none" w:sz="0" w:space="0" w:color="auto"/>
        <w:bottom w:val="none" w:sz="0" w:space="0" w:color="auto"/>
        <w:right w:val="none" w:sz="0" w:space="0" w:color="auto"/>
      </w:divBdr>
    </w:div>
    <w:div w:id="2131783461">
      <w:bodyDiv w:val="1"/>
      <w:marLeft w:val="0"/>
      <w:marRight w:val="0"/>
      <w:marTop w:val="0"/>
      <w:marBottom w:val="0"/>
      <w:divBdr>
        <w:top w:val="none" w:sz="0" w:space="0" w:color="auto"/>
        <w:left w:val="none" w:sz="0" w:space="0" w:color="auto"/>
        <w:bottom w:val="none" w:sz="0" w:space="0" w:color="auto"/>
        <w:right w:val="none" w:sz="0" w:space="0" w:color="auto"/>
      </w:divBdr>
    </w:div>
    <w:div w:id="21342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4F5F-704A-4DC5-9F1C-8103A8CA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20717</Words>
  <Characters>11809</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91</cp:revision>
  <cp:lastPrinted>2023-11-07T12:07:00Z</cp:lastPrinted>
  <dcterms:created xsi:type="dcterms:W3CDTF">2023-10-30T13:46:00Z</dcterms:created>
  <dcterms:modified xsi:type="dcterms:W3CDTF">2023-11-08T14:35:00Z</dcterms:modified>
</cp:coreProperties>
</file>