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37" w:rsidRPr="00E9268E" w:rsidRDefault="00D90337" w:rsidP="001447B6">
      <w:pPr>
        <w:pStyle w:val="a8"/>
        <w:ind w:firstLine="0"/>
        <w:jc w:val="right"/>
        <w:rPr>
          <w:b/>
          <w:sz w:val="28"/>
          <w:szCs w:val="28"/>
        </w:rPr>
      </w:pPr>
      <w:r w:rsidRPr="00E9268E">
        <w:rPr>
          <w:b/>
          <w:sz w:val="28"/>
          <w:szCs w:val="28"/>
        </w:rPr>
        <w:t>ПРОЄКТ</w:t>
      </w:r>
    </w:p>
    <w:p w:rsidR="00D90337" w:rsidRPr="00E9268E" w:rsidRDefault="00A2497A" w:rsidP="001447B6">
      <w:pPr>
        <w:pStyle w:val="a8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7" o:title=""/>
            <w10:wrap type="topAndBottom"/>
            <w10:anchorlock/>
          </v:shape>
          <o:OLEObject Type="Embed" ProgID="Word.Picture.8" ShapeID="_x0000_s1027" DrawAspect="Content" ObjectID="_1738411683" r:id="rId8"/>
        </w:object>
      </w:r>
      <w:r w:rsidR="00D90337" w:rsidRPr="00E9268E">
        <w:rPr>
          <w:b/>
          <w:sz w:val="28"/>
          <w:szCs w:val="28"/>
        </w:rPr>
        <w:t>УКРАЇНА</w:t>
      </w:r>
    </w:p>
    <w:p w:rsidR="00D90337" w:rsidRPr="00E9268E" w:rsidRDefault="00D90337" w:rsidP="001447B6">
      <w:pPr>
        <w:pStyle w:val="a8"/>
        <w:ind w:firstLine="0"/>
        <w:rPr>
          <w:b/>
          <w:smallCaps/>
          <w:sz w:val="28"/>
          <w:szCs w:val="28"/>
        </w:rPr>
      </w:pPr>
      <w:r w:rsidRPr="00E9268E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90337" w:rsidRPr="00E9268E" w:rsidRDefault="00D90337" w:rsidP="001447B6">
      <w:pPr>
        <w:pStyle w:val="a8"/>
        <w:ind w:firstLine="0"/>
        <w:rPr>
          <w:b/>
          <w:smallCaps/>
          <w:sz w:val="28"/>
          <w:szCs w:val="28"/>
        </w:rPr>
      </w:pPr>
      <w:r w:rsidRPr="00E9268E">
        <w:rPr>
          <w:b/>
          <w:smallCaps/>
          <w:sz w:val="28"/>
          <w:szCs w:val="28"/>
        </w:rPr>
        <w:t>Хмельницької області</w:t>
      </w:r>
    </w:p>
    <w:p w:rsidR="00D90337" w:rsidRPr="00E9268E" w:rsidRDefault="00D90337" w:rsidP="0014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90337" w:rsidRPr="00E9268E" w:rsidRDefault="00D90337" w:rsidP="001447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E9268E">
        <w:rPr>
          <w:rFonts w:ascii="Times New Roman" w:hAnsi="Times New Roman" w:cs="Times New Roman"/>
          <w:b/>
          <w:sz w:val="32"/>
          <w:szCs w:val="32"/>
          <w:lang w:val="uk-UA"/>
        </w:rPr>
        <w:t>Р І Ш Е Н Н Я</w:t>
      </w:r>
    </w:p>
    <w:p w:rsidR="00D90337" w:rsidRPr="00E9268E" w:rsidRDefault="00D90337" w:rsidP="00144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D90337" w:rsidRPr="00E9268E" w:rsidRDefault="00D90337" w:rsidP="001447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E9268E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___.02.2023</w:t>
      </w:r>
      <w:r w:rsidRPr="00E9268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E9268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E9268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E9268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E9268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Pr="00E9268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E9268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E9268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E9268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____/2023</w:t>
      </w:r>
    </w:p>
    <w:p w:rsidR="004B336B" w:rsidRPr="00E9268E" w:rsidRDefault="004B336B" w:rsidP="001447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4766B" w:rsidRPr="00E9268E" w:rsidRDefault="00A4766B" w:rsidP="001447B6">
      <w:pPr>
        <w:shd w:val="clear" w:color="auto" w:fill="FFFFFF"/>
        <w:spacing w:after="0" w:line="240" w:lineRule="auto"/>
        <w:ind w:right="453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926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Про розроблення Програми комплексного відновлення території Нетішинської міської територіальної громади</w:t>
      </w:r>
    </w:p>
    <w:p w:rsidR="00E749EA" w:rsidRPr="00E9268E" w:rsidRDefault="00E749EA" w:rsidP="00144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C9366B" w:rsidRPr="00E9268E" w:rsidRDefault="00E749EA" w:rsidP="001447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статті </w:t>
      </w:r>
      <w:r w:rsidR="006C19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40, пункту 3 частини 4 статті 42</w:t>
      </w: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постанови Кабінету Міністрів України від </w:t>
      </w:r>
      <w:r w:rsidRPr="006C19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14 жовтня 2022 року № 1159 «Про затвердження Порядку розроблення, проведення</w:t>
      </w: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громадського обговорення, погодження програм комплексного відновлення області, території територіальної громади (її частини) та внесення змін до них», листа відділу містобудування та архітектури ХОДА</w:t>
      </w:r>
      <w:r w:rsidR="00C9366B"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зареєстрованого у виконавчому комітеті Нетішинської міської ради </w:t>
      </w:r>
      <w:r w:rsidR="006C19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 січня</w:t>
      </w:r>
      <w:r w:rsidR="00C9366B"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2023 року за </w:t>
      </w:r>
      <w:r w:rsidR="006C19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="00C9366B" w:rsidRPr="006C19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№ </w:t>
      </w:r>
      <w:r w:rsidR="006C19A1" w:rsidRPr="006C19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19/226-01-07/2023</w:t>
      </w:r>
      <w:r w:rsidR="00C9366B" w:rsidRPr="006C19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, </w:t>
      </w:r>
      <w:r w:rsidRPr="006C19A1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виконавчий комітет Нетішинської міської ради </w:t>
      </w:r>
      <w:r w:rsidR="00C9366B" w:rsidRPr="006C19A1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  </w:t>
      </w:r>
      <w:r w:rsidRPr="006C19A1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в</w:t>
      </w:r>
      <w:r w:rsidR="00C9366B" w:rsidRPr="006C19A1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</w:t>
      </w:r>
      <w:r w:rsidRPr="006C19A1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и</w:t>
      </w:r>
      <w:r w:rsidR="00C9366B" w:rsidRPr="006C19A1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</w:t>
      </w:r>
      <w:r w:rsidRPr="006C19A1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р</w:t>
      </w:r>
      <w:r w:rsidR="00C9366B" w:rsidRPr="006C19A1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</w:t>
      </w:r>
      <w:r w:rsidRPr="006C19A1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і</w:t>
      </w:r>
      <w:r w:rsidR="00C9366B" w:rsidRPr="006C19A1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</w:t>
      </w:r>
      <w:r w:rsidRPr="006C19A1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ш</w:t>
      </w:r>
      <w:r w:rsidR="00C9366B" w:rsidRPr="006C19A1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</w:t>
      </w:r>
      <w:r w:rsidRPr="006C19A1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и</w:t>
      </w:r>
      <w:r w:rsidR="00C9366B" w:rsidRPr="006C19A1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</w:t>
      </w:r>
      <w:r w:rsidRPr="006C19A1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в:</w:t>
      </w:r>
    </w:p>
    <w:p w:rsidR="00C9366B" w:rsidRPr="00E9268E" w:rsidRDefault="00C9366B" w:rsidP="001447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66B" w:rsidRPr="00E9268E" w:rsidRDefault="00C9366B" w:rsidP="001447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E749EA"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Доручити відділу містобудування та архітектури виконавчого комітету </w:t>
      </w:r>
      <w:r w:rsidR="00E749EA" w:rsidRPr="00E926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Нетішинської міської ради підготувати проект програми ком</w:t>
      </w:r>
      <w:r w:rsidRPr="00E926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плексного відновлення</w:t>
      </w: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території</w:t>
      </w:r>
      <w:r w:rsidR="00E749EA"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Шепетівської міської територіальної громади та забезпечити надходження і узагальнення пропозицій громадськості, підприємств.</w:t>
      </w:r>
    </w:p>
    <w:p w:rsidR="00C9366B" w:rsidRPr="00E9268E" w:rsidRDefault="00C9366B" w:rsidP="001447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E749EA"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склад робочої групи з розроблення програми комплексного відновлення території Нетішинської міської територіальної громади (далі </w:t>
      </w: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="00E749EA"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Робоча група) та затвердити її склад згідно з додатком 1.</w:t>
      </w:r>
    </w:p>
    <w:p w:rsidR="00C9366B" w:rsidRPr="00E9268E" w:rsidRDefault="00C9366B" w:rsidP="001447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</w:t>
      </w:r>
      <w:r w:rsidR="00E749EA"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Положення про робочу групу з розробки Програми комплексного відновлення території Нетішинської міської територіальної громади згідно з додатком 2.</w:t>
      </w:r>
    </w:p>
    <w:p w:rsidR="00C9366B" w:rsidRPr="00E9268E" w:rsidRDefault="00C9366B" w:rsidP="001447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</w:t>
      </w:r>
      <w:r w:rsidR="00E749EA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підлягає </w:t>
      </w:r>
      <w:r w:rsidR="00E749EA"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оприлюдненню на веб-сайті Нетішинської міської ради, у соціальних мережах та в місцевій газеті «Нетішинський вісник» </w:t>
      </w:r>
      <w:r w:rsidR="00E749EA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 п’яти робочих днів з дати прийняття</w:t>
      </w:r>
      <w:r w:rsidR="00E749EA" w:rsidRPr="00E9268E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749EA"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подання пропозицій громадськості до </w:t>
      </w:r>
      <w:r w:rsidR="009C33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E749EA"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03 квітня 2023 року щодо </w:t>
      </w:r>
      <w:r w:rsidR="00E749EA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комплексного відновлення території Нетішинської міської територіальної громади.</w:t>
      </w:r>
    </w:p>
    <w:p w:rsidR="00E749EA" w:rsidRPr="00E9268E" w:rsidRDefault="00C9366B" w:rsidP="001447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</w:t>
      </w:r>
      <w:r w:rsidR="00E749EA"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цього рішення покласти на першого заступника міського голови Олену Хоменко.</w:t>
      </w:r>
    </w:p>
    <w:p w:rsidR="00C9366B" w:rsidRPr="00E9268E" w:rsidRDefault="00C9366B" w:rsidP="00144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49EA" w:rsidRPr="00E9268E" w:rsidRDefault="00E749EA" w:rsidP="00144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9366B" w:rsidRPr="00E92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СУПРУНЮК</w:t>
      </w:r>
    </w:p>
    <w:p w:rsidR="008C1356" w:rsidRPr="00E9268E" w:rsidRDefault="008C1356" w:rsidP="001447B6">
      <w:pPr>
        <w:shd w:val="clear" w:color="auto" w:fill="FFFFFF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Додаток 1</w:t>
      </w:r>
    </w:p>
    <w:p w:rsidR="00F73A53" w:rsidRPr="00E9268E" w:rsidRDefault="00C9366B" w:rsidP="001447B6">
      <w:pPr>
        <w:shd w:val="clear" w:color="auto" w:fill="FFFFFF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="00850271"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викон</w:t>
      </w:r>
      <w:r w:rsidR="00F73A53"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авчого </w:t>
      </w:r>
    </w:p>
    <w:p w:rsidR="00850271" w:rsidRPr="00E9268E" w:rsidRDefault="00850271" w:rsidP="001447B6">
      <w:pPr>
        <w:shd w:val="clear" w:color="auto" w:fill="FFFFFF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</w:t>
      </w:r>
      <w:r w:rsidR="00F73A53"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ітету </w:t>
      </w: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 ради</w:t>
      </w:r>
    </w:p>
    <w:p w:rsidR="00850271" w:rsidRPr="00E9268E" w:rsidRDefault="00F73A53" w:rsidP="001447B6">
      <w:pPr>
        <w:shd w:val="clear" w:color="auto" w:fill="FFFFFF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____.02.2023 № _____/</w:t>
      </w:r>
      <w:r w:rsidR="00850271"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2023</w:t>
      </w:r>
    </w:p>
    <w:p w:rsidR="00F73A53" w:rsidRPr="00E9268E" w:rsidRDefault="00F73A53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50271" w:rsidRPr="00E9268E" w:rsidRDefault="00F73A53" w:rsidP="00144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СКЛА</w:t>
      </w:r>
      <w:r w:rsidR="00850271" w:rsidRPr="00E92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Д</w:t>
      </w:r>
    </w:p>
    <w:p w:rsidR="00F73A53" w:rsidRPr="00E9268E" w:rsidRDefault="00850271" w:rsidP="00144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926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робочої групи з розроблення Програми комплексного відновлення </w:t>
      </w:r>
    </w:p>
    <w:p w:rsidR="00850271" w:rsidRPr="00E9268E" w:rsidRDefault="00850271" w:rsidP="00144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926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території </w:t>
      </w:r>
      <w:r w:rsidR="00851E88" w:rsidRPr="00E926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Нетішинської</w:t>
      </w:r>
      <w:r w:rsidRPr="00E926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міської територіальної громади</w:t>
      </w:r>
    </w:p>
    <w:p w:rsidR="00F73A53" w:rsidRPr="00E9268E" w:rsidRDefault="00F73A53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772"/>
      </w:tblGrid>
      <w:tr w:rsidR="00F73A53" w:rsidRPr="00E9268E" w:rsidTr="00DD4A39">
        <w:tc>
          <w:tcPr>
            <w:tcW w:w="2856" w:type="dxa"/>
          </w:tcPr>
          <w:p w:rsidR="00F73A53" w:rsidRPr="00E9268E" w:rsidRDefault="00F73A53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Хоменко Олена</w:t>
            </w:r>
          </w:p>
        </w:tc>
        <w:tc>
          <w:tcPr>
            <w:tcW w:w="6772" w:type="dxa"/>
          </w:tcPr>
          <w:p w:rsidR="00F73A53" w:rsidRPr="00E9268E" w:rsidRDefault="00F73A53" w:rsidP="001447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 перший заступник міського голови, голова робочої групи</w:t>
            </w:r>
          </w:p>
        </w:tc>
      </w:tr>
      <w:tr w:rsidR="00F73A53" w:rsidRPr="00E9268E" w:rsidTr="00DD4A39">
        <w:tc>
          <w:tcPr>
            <w:tcW w:w="2856" w:type="dxa"/>
          </w:tcPr>
          <w:p w:rsidR="00F73A53" w:rsidRPr="00E9268E" w:rsidRDefault="00F73A53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6772" w:type="dxa"/>
          </w:tcPr>
          <w:p w:rsidR="00F73A53" w:rsidRPr="00E9268E" w:rsidRDefault="00F73A53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F73A53" w:rsidRPr="006C19A1" w:rsidTr="00DD4A39">
        <w:tc>
          <w:tcPr>
            <w:tcW w:w="2856" w:type="dxa"/>
          </w:tcPr>
          <w:p w:rsidR="00F73A53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Козак Наталія</w:t>
            </w:r>
          </w:p>
        </w:tc>
        <w:tc>
          <w:tcPr>
            <w:tcW w:w="6772" w:type="dxa"/>
          </w:tcPr>
          <w:p w:rsidR="00F73A53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 завідувач сектора планування та забудови територій відділу містобудування та архітектури виконавчого комітету Нетішинської міської ради, секретар робочої групи</w:t>
            </w:r>
          </w:p>
        </w:tc>
      </w:tr>
      <w:tr w:rsidR="00F73A53" w:rsidRPr="006C19A1" w:rsidTr="00DD4A39">
        <w:tc>
          <w:tcPr>
            <w:tcW w:w="2856" w:type="dxa"/>
          </w:tcPr>
          <w:p w:rsidR="00F73A53" w:rsidRPr="00E9268E" w:rsidRDefault="00F73A53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6772" w:type="dxa"/>
          </w:tcPr>
          <w:p w:rsidR="00F73A53" w:rsidRPr="00E9268E" w:rsidRDefault="00F73A53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DD4A39" w:rsidRPr="00E9268E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Бобіна Ольга</w:t>
            </w: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 начальник управління освіти виконавчого комітету Нетішинської міської ради</w:t>
            </w:r>
          </w:p>
        </w:tc>
      </w:tr>
      <w:tr w:rsidR="00DD4A39" w:rsidRPr="00E9268E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DD4A39" w:rsidRPr="00E9268E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Заріцька Наталія</w:t>
            </w: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 начальник управління економіки виконавчого комітету Нетішинської міської ради</w:t>
            </w:r>
          </w:p>
        </w:tc>
      </w:tr>
      <w:tr w:rsidR="00DD4A39" w:rsidRPr="00E9268E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DD4A39" w:rsidRPr="00E9268E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Киян Оксана</w:t>
            </w: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 начальник відділу державного архітектурно-будівельного контролю виконавчого комітету Нетішинської міської ради</w:t>
            </w:r>
          </w:p>
        </w:tc>
      </w:tr>
      <w:tr w:rsidR="00DD4A39" w:rsidRPr="00E9268E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F73A53" w:rsidRPr="00E9268E" w:rsidTr="00DD4A39">
        <w:tc>
          <w:tcPr>
            <w:tcW w:w="2856" w:type="dxa"/>
          </w:tcPr>
          <w:p w:rsidR="00F73A53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Кондрацький Віктор</w:t>
            </w:r>
          </w:p>
        </w:tc>
        <w:tc>
          <w:tcPr>
            <w:tcW w:w="6772" w:type="dxa"/>
          </w:tcPr>
          <w:p w:rsidR="00F73A53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 директор комунального підприємства Нетішинської міської ради «Благоустрій»</w:t>
            </w:r>
          </w:p>
        </w:tc>
      </w:tr>
      <w:tr w:rsidR="00DD4A39" w:rsidRPr="00E9268E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DD4A39" w:rsidRPr="00E9268E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Михасик Іван</w:t>
            </w: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 начальник управління культури виконавчого комітету Нетішинської міської ради</w:t>
            </w:r>
          </w:p>
        </w:tc>
      </w:tr>
      <w:tr w:rsidR="00DD4A39" w:rsidRPr="00E9268E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DD4A39" w:rsidRPr="00E9268E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Романюк Іван</w:t>
            </w: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- </w:t>
            </w: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секретар міської ради</w:t>
            </w:r>
          </w:p>
        </w:tc>
      </w:tr>
      <w:tr w:rsidR="00F73A53" w:rsidRPr="00E9268E" w:rsidTr="00DD4A39">
        <w:tc>
          <w:tcPr>
            <w:tcW w:w="2856" w:type="dxa"/>
          </w:tcPr>
          <w:p w:rsidR="00F73A53" w:rsidRPr="00E9268E" w:rsidRDefault="00F73A53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6772" w:type="dxa"/>
          </w:tcPr>
          <w:p w:rsidR="00F73A53" w:rsidRPr="00E9268E" w:rsidRDefault="00F73A53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DD4A39" w:rsidRPr="00E9268E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Рябчук Любов</w:t>
            </w: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 начальник відділу молоді і спорту виконавчого комітету Нетішинської міської ради</w:t>
            </w:r>
          </w:p>
        </w:tc>
      </w:tr>
      <w:tr w:rsidR="00DD4A39" w:rsidRPr="00E9268E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DD4A39" w:rsidRPr="00E9268E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Склярук Валентина</w:t>
            </w: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 начальник управління соціального захисту населення виконавчого комітету Нетішинської міської ради</w:t>
            </w:r>
          </w:p>
        </w:tc>
      </w:tr>
      <w:tr w:rsidR="00DD4A39" w:rsidRPr="00E9268E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D4A39" w:rsidRPr="00E9268E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Стадніцкий Андрій</w:t>
            </w: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 архітектор (за узгодженням)</w:t>
            </w:r>
          </w:p>
        </w:tc>
      </w:tr>
      <w:tr w:rsidR="00DD4A39" w:rsidRPr="00E9268E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</w:tbl>
    <w:p w:rsidR="008C1356" w:rsidRPr="00E9268E" w:rsidRDefault="008C1356" w:rsidP="001447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2B67" w:rsidRDefault="00552B67" w:rsidP="00144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1356" w:rsidRPr="00E9268E" w:rsidRDefault="008C1356" w:rsidP="00144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8C1356" w:rsidRPr="00E9268E" w:rsidRDefault="008C1356" w:rsidP="00144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772"/>
      </w:tblGrid>
      <w:tr w:rsidR="00DD4A39" w:rsidRPr="00E9268E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Тонка Ганна</w:t>
            </w: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 начальник відділу земельних ресурсів та охорони навколишнього природного середовища виконавчого комітету Нетішинської міської ради</w:t>
            </w:r>
          </w:p>
        </w:tc>
      </w:tr>
      <w:tr w:rsidR="00DD4A39" w:rsidRPr="00E9268E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DD4A39" w:rsidRPr="006C19A1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Тульба Марія</w:t>
            </w: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 начальник відділу містобудування та архітектури виконавчого комітету Нетішинської міської ради</w:t>
            </w:r>
          </w:p>
        </w:tc>
      </w:tr>
      <w:tr w:rsidR="00DD4A39" w:rsidRPr="006C19A1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DD4A39" w:rsidRPr="00E9268E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Чайковська Єлізавета</w:t>
            </w: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 начальник відділу благоустрою та житлово- комунального господарства виконавчого комітету Нетішинської міської ради</w:t>
            </w:r>
          </w:p>
        </w:tc>
      </w:tr>
      <w:tr w:rsidR="00DD4A39" w:rsidRPr="00E9268E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D4A39" w:rsidRPr="00E9268E" w:rsidTr="00DD4A39">
        <w:tc>
          <w:tcPr>
            <w:tcW w:w="2856" w:type="dxa"/>
          </w:tcPr>
          <w:p w:rsidR="00DD4A39" w:rsidRPr="00E9268E" w:rsidRDefault="00DD4A39" w:rsidP="00144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9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Ясенчук Світлана</w:t>
            </w:r>
          </w:p>
        </w:tc>
        <w:tc>
          <w:tcPr>
            <w:tcW w:w="6772" w:type="dxa"/>
          </w:tcPr>
          <w:p w:rsidR="00DD4A39" w:rsidRPr="00E9268E" w:rsidRDefault="00DD4A39" w:rsidP="00144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92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староста Старокривинського старостинського округу</w:t>
            </w:r>
          </w:p>
        </w:tc>
      </w:tr>
    </w:tbl>
    <w:p w:rsidR="00F73A53" w:rsidRPr="00E9268E" w:rsidRDefault="00F73A53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4A39" w:rsidRPr="00E9268E" w:rsidRDefault="00DD4A39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Керуючий справами </w:t>
      </w: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виконавчого комітету</w:t>
      </w: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 ради</w:t>
      </w: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Любов ОЦАБРИКА</w:t>
      </w: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1356" w:rsidRPr="00E9268E" w:rsidRDefault="008C1356" w:rsidP="001447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447B6" w:rsidRPr="00E9268E" w:rsidRDefault="008C1356" w:rsidP="001447B6">
      <w:pPr>
        <w:shd w:val="clear" w:color="auto" w:fill="FFFFFF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Додаток 2</w:t>
      </w:r>
    </w:p>
    <w:p w:rsidR="008C1356" w:rsidRPr="00E9268E" w:rsidRDefault="001447B6" w:rsidP="001447B6">
      <w:pPr>
        <w:shd w:val="clear" w:color="auto" w:fill="FFFFFF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="008C1356"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виконавчого </w:t>
      </w:r>
    </w:p>
    <w:p w:rsidR="008C1356" w:rsidRPr="00E9268E" w:rsidRDefault="008C1356" w:rsidP="001447B6">
      <w:pPr>
        <w:shd w:val="clear" w:color="auto" w:fill="FFFFFF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комітету міської ради</w:t>
      </w:r>
    </w:p>
    <w:p w:rsidR="008C1356" w:rsidRPr="00E9268E" w:rsidRDefault="008C1356" w:rsidP="001447B6">
      <w:pPr>
        <w:shd w:val="clear" w:color="auto" w:fill="FFFFFF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____.02.2023 № _____/2023</w:t>
      </w:r>
    </w:p>
    <w:p w:rsidR="001447B6" w:rsidRPr="00E9268E" w:rsidRDefault="001447B6" w:rsidP="00E92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ПОЛОЖЕННЯ 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робочу групу з розроблення програми комплексного 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відновлення території Нетішинської міської територіальної громади</w:t>
      </w:r>
    </w:p>
    <w:p w:rsidR="001447B6" w:rsidRPr="00E9268E" w:rsidRDefault="001447B6" w:rsidP="00E92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447B6" w:rsidRPr="00E9268E" w:rsidRDefault="001447B6" w:rsidP="0014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 Загальні положення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1.1. Робоча група з розроблення програми комплексного відновлення території Нетішинської міської територіальної громади (далі – робоча група) здійснює діяльність з метою глибокого фахового вивчення та впорядкування механізму розгляду питань щодо відновлення території територіальної громади (її частини), враховуючи отримані вихідні дані, відомості відповідних кадастрів і реєстрів, інформаційних систем, відомості щодо державних інтересів, інтересів суміжних територіальних громад, пропозицій громадськості (отриманих як після оприлюднення рішення щодо розроблення програми, так і після оприлюднення проекту програми), а також для підготовки відповідних пропозицій з подальшим внесенням на розгляд виконавчого комітету.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1.2. Робоча група у своїй діяльності керується Законом України «Про місцеве самоврядування в Україні», постановою Ка</w:t>
      </w:r>
      <w:r w:rsidR="00E9268E"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бінету Міністрів України від 14 </w:t>
      </w: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жовтня 2022</w:t>
      </w:r>
      <w:r w:rsidR="00E9268E"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року № 1159 «Про затвердження Порядку розроблення, проведення громадського обговорення, погодження програм комплексного відновлення області, території територіальної громади (її частини) та внесення змін до них» та іншими нормативно-правовими актами України.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1.3. Склад робочої групи затверджується рішенням виконавчого комітету Нетішинської міської ради.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447B6" w:rsidRPr="00E9268E" w:rsidRDefault="001447B6" w:rsidP="0014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 Основні завдання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Основними завданнями робочої групи є: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2.1. Розгляд пропозицій фізичних та юридичних осіб з питань щодо комплексного відновлення території Нетішинської міської територіальної громади (її частини).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2.2. Опрацювання матеріалів для формування проекту програми комплексного відновлення території Нетішинської міської територіальної громади (її частини), яка має включати такі розділи: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2.2.1. загальний опис населеного пункту (території), для якого (якої) вона розробляється, зокрема: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gjdgxs" w:colFirst="0" w:colLast="0"/>
      <w:bookmarkEnd w:id="1"/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географічне розташування;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30j0zll" w:colFirst="0" w:colLast="0"/>
      <w:bookmarkEnd w:id="2"/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загальна економічна оцінка;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1fob9te" w:colFirst="0" w:colLast="0"/>
      <w:bookmarkEnd w:id="3"/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загальна екологічна оцінка;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3znysh7" w:colFirst="0" w:colLast="0"/>
      <w:bookmarkEnd w:id="4"/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постійного населення;</w:t>
      </w:r>
    </w:p>
    <w:p w:rsidR="001447B6" w:rsidRDefault="001447B6" w:rsidP="001447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2et92p0" w:colFirst="0" w:colLast="0"/>
      <w:bookmarkEnd w:id="5"/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тимчасово переміщеного населення;</w:t>
      </w:r>
    </w:p>
    <w:p w:rsidR="00E9268E" w:rsidRDefault="00E9268E" w:rsidP="00E92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9268E" w:rsidRDefault="00E9268E" w:rsidP="00E92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E9268E" w:rsidRPr="00E9268E" w:rsidRDefault="00E9268E" w:rsidP="00E92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tyjcwt" w:colFirst="0" w:colLast="0"/>
      <w:bookmarkEnd w:id="6"/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2.2.2. інформацію про наявність містобудівної документації на території територіальної громади (її частини), аналіз щодо її актуальності та ступінь її реалізації;</w:t>
      </w:r>
      <w:bookmarkStart w:id="7" w:name="3dy6vkm" w:colFirst="0" w:colLast="0"/>
      <w:bookmarkEnd w:id="7"/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2.2.3. аналіз негативних впливів (зокрема бойових дій, терористичних актів, диверсій, надзвичайних ситуацій), що призвели до необхідності розроблення програми;</w:t>
      </w:r>
      <w:bookmarkStart w:id="8" w:name="1t3h5sf" w:colFirst="0" w:colLast="0"/>
      <w:bookmarkEnd w:id="8"/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2.2.4. аналіз негативних впливів, що призвели до необхідності розроблення </w:t>
      </w:r>
      <w:r w:rsidRPr="00E9268E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програми, на традиційний характер середовища, історичні ареали населених місць,</w:t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об’єкти культурної спадщини, довкілля, природоохоронні території та об’єкти;</w:t>
      </w:r>
      <w:bookmarkStart w:id="9" w:name="4d34og8" w:colFirst="0" w:colLast="0"/>
      <w:bookmarkEnd w:id="9"/>
    </w:p>
    <w:p w:rsidR="00E9268E" w:rsidRPr="00E9268E" w:rsidRDefault="001447B6" w:rsidP="00E92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2.2.5. аналіз ресурсів території для відновлення життєдіяльності території територіальної громади (її частини);</w:t>
      </w:r>
      <w:bookmarkStart w:id="10" w:name="2s8eyo1" w:colFirst="0" w:colLast="0"/>
      <w:bookmarkEnd w:id="10"/>
    </w:p>
    <w:p w:rsidR="00E9268E" w:rsidRPr="00E9268E" w:rsidRDefault="00E9268E" w:rsidP="00E92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2.2.</w:t>
      </w:r>
      <w:r w:rsidR="001447B6" w:rsidRPr="00E9268E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6</w:t>
      </w:r>
      <w:r w:rsidRPr="00E9268E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. </w:t>
      </w:r>
      <w:r w:rsidR="001447B6" w:rsidRPr="00E9268E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інформацію щодо необхідності підготовки території (зокрема здійснення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47B6" w:rsidRPr="00E9268E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розмінування, демонтажу зруйнованих будівель та споруд, рекультивації земель);</w:t>
      </w:r>
      <w:bookmarkStart w:id="11" w:name="17dp8vu" w:colFirst="0" w:colLast="0"/>
      <w:bookmarkEnd w:id="11"/>
    </w:p>
    <w:p w:rsidR="001447B6" w:rsidRPr="00E9268E" w:rsidRDefault="00E9268E" w:rsidP="00E92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2.2.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 про шкоду, заподіяну бойовими діями, терористичними актами, диверсіями, надзвичайними ситуаціями: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2" w:name="3rdcrjn" w:colFirst="0" w:colLast="0"/>
      <w:bookmarkEnd w:id="12"/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об’єктам житлової нерухомості та об’єктам громадського призначення;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3" w:name="26in1rg" w:colFirst="0" w:colLast="0"/>
      <w:bookmarkEnd w:id="13"/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об’єктам виробничого комплексу (промисловості, сільського господарства тощо);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4" w:name="lnxbz9" w:colFirst="0" w:colLast="0"/>
      <w:bookmarkEnd w:id="14"/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об’єктам соціальної сфери;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5" w:name="35nkun2" w:colFirst="0" w:colLast="0"/>
      <w:bookmarkEnd w:id="15"/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об’єктам культурної спадщини та культурної інфраструктури;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6" w:name="1ksv4uv" w:colFirst="0" w:colLast="0"/>
      <w:bookmarkEnd w:id="16"/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об’єктам житлово-комунального господарства;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7" w:name="44sinio" w:colFirst="0" w:colLast="0"/>
      <w:bookmarkEnd w:id="17"/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об’єктам інженерно-транспортної, енергетичної інфраструктури, інфраструктури електронних комунікаційних мереж, об’єктів водогосподарської інфраструктури (зокрема інженерної інфраструктури меліоративних систем);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8" w:name="2jxsxqh" w:colFirst="0" w:colLast="0"/>
      <w:bookmarkEnd w:id="18"/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навколишньому природному середовищу та природним ресурсам;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9" w:name="z337ya" w:colFirst="0" w:colLast="0"/>
      <w:bookmarkEnd w:id="19"/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захисним спорудам цивільного захисту;</w:t>
      </w:r>
    </w:p>
    <w:p w:rsidR="001447B6" w:rsidRPr="00E9268E" w:rsidRDefault="001447B6" w:rsidP="001447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0" w:name="3j2qqm3" w:colFirst="0" w:colLast="0"/>
      <w:bookmarkEnd w:id="20"/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іншим об’єктам, що мають вплив на життєдіяльність відповідної території територіальної громади (її частини) (за наявності);</w:t>
      </w:r>
    </w:p>
    <w:p w:rsidR="00E9268E" w:rsidRPr="00E9268E" w:rsidRDefault="00E9268E" w:rsidP="00E92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1" w:name="1y810tw" w:colFirst="0" w:colLast="0"/>
      <w:bookmarkEnd w:id="21"/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2.2.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 щодо технічної можливості, економічної доцільності відновлення пошкоджених об’єктів шляхом виконання робіт з реконструкції, реставрації, капітального чи поточного ремонту;</w:t>
      </w:r>
      <w:bookmarkStart w:id="22" w:name="4i7ojhp" w:colFirst="0" w:colLast="0"/>
      <w:bookmarkEnd w:id="22"/>
    </w:p>
    <w:p w:rsidR="00E9268E" w:rsidRPr="00E9268E" w:rsidRDefault="00E9268E" w:rsidP="00E92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2.2.9. </w:t>
      </w:r>
      <w:r w:rsidR="001447B6" w:rsidRPr="00E9268E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обґрунтовані пропозиції щодо відновлення навколишнього природного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середовища, збереження та розвитку природоохоронних територій та об’єктів;</w:t>
      </w:r>
      <w:bookmarkStart w:id="23" w:name="2xcytpi" w:colFirst="0" w:colLast="0"/>
      <w:bookmarkEnd w:id="23"/>
    </w:p>
    <w:p w:rsidR="00E9268E" w:rsidRPr="00E9268E" w:rsidRDefault="00E9268E" w:rsidP="00E92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2.2.10. 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 щодо технічної можливості, економічної доцільності відновлення об’єктів шляхом нового будівництва або пропозиції щодо будівництва нових об’єктів замість тих, що зазнали пошкоджень або зруйновані, з визначенням застосування проектів повторного використання та розроблення індивідуальних проектних рішень;</w:t>
      </w:r>
      <w:bookmarkStart w:id="24" w:name="1ci93xb" w:colFirst="0" w:colLast="0"/>
      <w:bookmarkEnd w:id="24"/>
    </w:p>
    <w:p w:rsidR="00E9268E" w:rsidRPr="00E9268E" w:rsidRDefault="00E9268E" w:rsidP="00E92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2.2.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 щодо необхідних заходів інженерної підготовки та інженерного захисту території;</w:t>
      </w:r>
      <w:bookmarkStart w:id="25" w:name="3whwml4" w:colFirst="0" w:colLast="0"/>
      <w:bookmarkEnd w:id="25"/>
    </w:p>
    <w:p w:rsidR="00E9268E" w:rsidRDefault="00E9268E" w:rsidP="00E92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2.2.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обґрунтовані пропозиції щодо доцільності зміни функціонального призначення територій територіальної громади (її частини) з урахуванням існуючої забудови та наявної містобудівної документації;</w:t>
      </w:r>
      <w:bookmarkStart w:id="26" w:name="2bn6wsx" w:colFirst="0" w:colLast="0"/>
      <w:bookmarkEnd w:id="26"/>
    </w:p>
    <w:p w:rsidR="00E9268E" w:rsidRDefault="00E9268E" w:rsidP="00E92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</w:t>
      </w:r>
    </w:p>
    <w:p w:rsidR="00E9268E" w:rsidRPr="00E9268E" w:rsidRDefault="00E9268E" w:rsidP="00E92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9268E" w:rsidRPr="00E9268E" w:rsidRDefault="00E9268E" w:rsidP="00E92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2.2.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пропозиції щодо внесення змін або розроблення містобудівної документації на місцевому рівні;</w:t>
      </w:r>
      <w:bookmarkStart w:id="27" w:name="qsh70q" w:colFirst="0" w:colLast="0"/>
      <w:bookmarkEnd w:id="27"/>
    </w:p>
    <w:p w:rsidR="00E9268E" w:rsidRPr="00E9268E" w:rsidRDefault="00E9268E" w:rsidP="00E92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2.2.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обґрунтовані пропозиції щодо перенесення об’єктів виробничої сфери;</w:t>
      </w:r>
      <w:bookmarkStart w:id="28" w:name="3as4poj" w:colFirst="0" w:colLast="0"/>
      <w:bookmarkEnd w:id="28"/>
    </w:p>
    <w:p w:rsidR="00E9268E" w:rsidRPr="00E9268E" w:rsidRDefault="00E9268E" w:rsidP="00E92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2.2.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загальні підходи та пропозиції щодо комплексного відновлення, розвитку території територіальної громади (її частини) та заходи для їх реалізації з визначенням пріоритетності, з урахуванням норм і нормативів щодо просторового планування та землекористування, захисту навколишнього природного середовища та природних ресурсів, забезпечення населення закладами і послугами, що в них надаються, охорони культурної спадщини, розвитку транспорту та інженерної інфраструктури тощо;</w:t>
      </w:r>
      <w:bookmarkStart w:id="29" w:name="1pxezwc" w:colFirst="0" w:colLast="0"/>
      <w:bookmarkEnd w:id="29"/>
    </w:p>
    <w:p w:rsidR="00E9268E" w:rsidRPr="00E9268E" w:rsidRDefault="00E9268E" w:rsidP="00E92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2.2.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попередній фінансово-економічний розрахунок для забезпечення заходів комплексного відновлення території територіальної громади (її частини);</w:t>
      </w:r>
      <w:bookmarkStart w:id="30" w:name="49x2ik5" w:colFirst="0" w:colLast="0"/>
      <w:bookmarkEnd w:id="30"/>
    </w:p>
    <w:p w:rsidR="00E9268E" w:rsidRPr="00E9268E" w:rsidRDefault="00E9268E" w:rsidP="00E92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2.2.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пропозиції щодо джерел фінансування заходів для забезпечення комплексного відновлення території.</w:t>
      </w:r>
      <w:bookmarkStart w:id="31" w:name="2p2csry" w:colFirst="0" w:colLast="0"/>
      <w:bookmarkEnd w:id="31"/>
    </w:p>
    <w:p w:rsidR="001447B6" w:rsidRPr="00E9268E" w:rsidRDefault="001447B6" w:rsidP="00E92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Невід’ємною складовою програми комплексного відновлення території територіальної громади (її частини) є план реалізації такої програми, який включає перелік та зміст заходів, їх відповідальних виконавців, строки та індикатори їх реалізації.</w:t>
      </w:r>
    </w:p>
    <w:p w:rsidR="00E9268E" w:rsidRPr="00E9268E" w:rsidRDefault="00E9268E" w:rsidP="00E92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447B6" w:rsidRPr="00E9268E" w:rsidRDefault="00E9268E" w:rsidP="00E9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3. </w:t>
      </w:r>
      <w:r w:rsidR="001447B6" w:rsidRPr="00E926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Організація діяльності</w:t>
      </w:r>
    </w:p>
    <w:p w:rsidR="001447B6" w:rsidRPr="00E9268E" w:rsidRDefault="00E9268E" w:rsidP="00E92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3.1. 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Робоча група здійснює свою діяльність гласно. У засіданнях робочої групи можуть брати участь депутати міської ради, представники засобів масової інформації та громадськості міста. </w:t>
      </w:r>
    </w:p>
    <w:p w:rsidR="001447B6" w:rsidRPr="00E9268E" w:rsidRDefault="00E9268E" w:rsidP="00E926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3.2. 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робочої групи скликається в разі потреби, після завершення строку подання пропозицій громадськості щодо комп</w:t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лексного відновлення території 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Нетішинської міської територіальної громади.</w:t>
      </w:r>
    </w:p>
    <w:p w:rsidR="001447B6" w:rsidRPr="00E9268E" w:rsidRDefault="001447B6" w:rsidP="00E92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3.3.</w:t>
      </w:r>
      <w:r w:rsidR="00E9268E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робочої групи оформлюються протоколом в якому зазначаються прийняті рішення та який підписується головою та секретарем робочої групи.</w:t>
      </w:r>
    </w:p>
    <w:p w:rsidR="001447B6" w:rsidRPr="00E9268E" w:rsidRDefault="00E9268E" w:rsidP="00E92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3.4. 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вважається правочинним, якщо в ньому бере участь більше половини її членів.</w:t>
      </w:r>
    </w:p>
    <w:p w:rsidR="001447B6" w:rsidRPr="00E9268E" w:rsidRDefault="00E9268E" w:rsidP="00E92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3.5. 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робочої групи вважається прийнятим, якщо за нього проголосували не менше половини членів робочої групи, присутніх на засіданні.</w:t>
      </w:r>
    </w:p>
    <w:p w:rsidR="001447B6" w:rsidRPr="00E9268E" w:rsidRDefault="00E9268E" w:rsidP="00E92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3.6. 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робочої групи керує її роботою, головує на засіданнях. У разі відсутності голови робочої групи його обов’язки виконує заступник за дорученням голови робочої групи.</w:t>
      </w:r>
    </w:p>
    <w:p w:rsidR="00E9268E" w:rsidRPr="00E9268E" w:rsidRDefault="00E9268E" w:rsidP="00E9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447B6" w:rsidRPr="00E9268E" w:rsidRDefault="001447B6" w:rsidP="00E926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Права</w:t>
      </w:r>
    </w:p>
    <w:p w:rsidR="00E9268E" w:rsidRDefault="00E9268E" w:rsidP="00E926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4.1. 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Робоча група має право:</w:t>
      </w:r>
    </w:p>
    <w:p w:rsidR="00E9268E" w:rsidRDefault="001447B6" w:rsidP="00E92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4.1.1.</w:t>
      </w:r>
      <w:r w:rsid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Отримувати документи, необхідні для повного і всебічного вивчення питання щодо ком</w:t>
      </w:r>
      <w:r w:rsid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плексного відновлення території</w:t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Нетішинської</w:t>
      </w:r>
      <w:r w:rsidR="00E926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територіальної громади.</w:t>
      </w:r>
    </w:p>
    <w:p w:rsidR="00E9268E" w:rsidRDefault="00E9268E" w:rsidP="00E92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4</w:t>
      </w:r>
    </w:p>
    <w:p w:rsidR="00E9268E" w:rsidRDefault="00E9268E" w:rsidP="00E92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9268E" w:rsidRDefault="00E9268E" w:rsidP="00E92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4.1.2. 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Запрошувати до участі у роботі робочої групи голів постійних комісій міської ради, діяльність яких пов’язана з питанням, що розглядається, депутатів міської ради, посадових осіб виконавчих органів міської ради, а також фахівців в різних галузях, що стосуються даного питання.</w:t>
      </w:r>
    </w:p>
    <w:p w:rsidR="001447B6" w:rsidRPr="00E9268E" w:rsidRDefault="00E9268E" w:rsidP="00E92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4.2. 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Члени робочої комісії мають право долучати до протоколу викладену письмово свою окрему думку.</w:t>
      </w:r>
    </w:p>
    <w:p w:rsidR="001447B6" w:rsidRPr="00E9268E" w:rsidRDefault="001447B6" w:rsidP="00E9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447B6" w:rsidRPr="00E9268E" w:rsidRDefault="001447B6" w:rsidP="0014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926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</w:t>
      </w:r>
      <w:r w:rsidR="00E926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 w:rsidRPr="00E926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Прикінцеві положення</w:t>
      </w:r>
    </w:p>
    <w:p w:rsidR="001447B6" w:rsidRPr="00E9268E" w:rsidRDefault="00170ADD" w:rsidP="0017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5.1. 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протоколів, наданих робочою групою, приймається рішення виконавчого комітету. </w:t>
      </w:r>
    </w:p>
    <w:p w:rsidR="001447B6" w:rsidRPr="00E9268E" w:rsidRDefault="00170ADD" w:rsidP="0017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5.2. 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Проекти рішень виконавчого комітету з питань, пов’язаних з комплексним відновленням території Нетішинської міської територіальної громади готує відділ місто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будування та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архітектури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міської ради</w:t>
      </w:r>
      <w:r w:rsidR="001447B6" w:rsidRPr="00E9268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447B6" w:rsidRPr="00E9268E" w:rsidRDefault="001447B6" w:rsidP="00170AD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1447B6" w:rsidRPr="00E9268E" w:rsidRDefault="001447B6" w:rsidP="001447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47B6" w:rsidRDefault="001447B6" w:rsidP="001447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2B67" w:rsidRDefault="00552B67" w:rsidP="001447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2B67" w:rsidRPr="00E9268E" w:rsidRDefault="00552B67" w:rsidP="001447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0ADD" w:rsidRDefault="001447B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</w:t>
      </w:r>
      <w:r w:rsidR="00170A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справами </w:t>
      </w:r>
    </w:p>
    <w:p w:rsidR="00170ADD" w:rsidRDefault="001447B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</w:t>
      </w:r>
    </w:p>
    <w:p w:rsidR="001447B6" w:rsidRPr="00E9268E" w:rsidRDefault="001447B6" w:rsidP="00144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="00170A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0A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0A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0A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0A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0A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0A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0A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92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Любов ОЦАБРИКА</w:t>
      </w:r>
    </w:p>
    <w:p w:rsidR="001447B6" w:rsidRPr="00E9268E" w:rsidRDefault="001447B6" w:rsidP="001447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5E5E" w:rsidRPr="00E9268E" w:rsidRDefault="005F5E5E" w:rsidP="00144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F5E5E" w:rsidRPr="00E9268E" w:rsidSect="00DD4A39">
      <w:pgSz w:w="11906" w:h="16838" w:code="9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7A" w:rsidRDefault="00A2497A" w:rsidP="007C33F4">
      <w:pPr>
        <w:spacing w:after="0" w:line="240" w:lineRule="auto"/>
      </w:pPr>
      <w:r>
        <w:separator/>
      </w:r>
    </w:p>
  </w:endnote>
  <w:endnote w:type="continuationSeparator" w:id="0">
    <w:p w:rsidR="00A2497A" w:rsidRDefault="00A2497A" w:rsidP="007C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7A" w:rsidRDefault="00A2497A" w:rsidP="007C33F4">
      <w:pPr>
        <w:spacing w:after="0" w:line="240" w:lineRule="auto"/>
      </w:pPr>
      <w:r>
        <w:separator/>
      </w:r>
    </w:p>
  </w:footnote>
  <w:footnote w:type="continuationSeparator" w:id="0">
    <w:p w:rsidR="00A2497A" w:rsidRDefault="00A2497A" w:rsidP="007C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A92"/>
    <w:multiLevelType w:val="multilevel"/>
    <w:tmpl w:val="31DAD2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25341"/>
    <w:multiLevelType w:val="multilevel"/>
    <w:tmpl w:val="671AD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86CD8"/>
    <w:multiLevelType w:val="multilevel"/>
    <w:tmpl w:val="D18210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72A6F"/>
    <w:multiLevelType w:val="multilevel"/>
    <w:tmpl w:val="63D080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75629"/>
    <w:multiLevelType w:val="multilevel"/>
    <w:tmpl w:val="61AA22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16F5B"/>
    <w:multiLevelType w:val="multilevel"/>
    <w:tmpl w:val="F9F2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86A16"/>
    <w:multiLevelType w:val="multilevel"/>
    <w:tmpl w:val="4678F2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762B3A"/>
    <w:multiLevelType w:val="multilevel"/>
    <w:tmpl w:val="FCDC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6B"/>
    <w:rsid w:val="00007100"/>
    <w:rsid w:val="000D533E"/>
    <w:rsid w:val="001447B6"/>
    <w:rsid w:val="00170ADD"/>
    <w:rsid w:val="001B3A76"/>
    <w:rsid w:val="002625B6"/>
    <w:rsid w:val="00286CAF"/>
    <w:rsid w:val="00415EBB"/>
    <w:rsid w:val="004B336B"/>
    <w:rsid w:val="0055174E"/>
    <w:rsid w:val="00552B67"/>
    <w:rsid w:val="0058293E"/>
    <w:rsid w:val="005B7A1F"/>
    <w:rsid w:val="005F3E96"/>
    <w:rsid w:val="005F5E5E"/>
    <w:rsid w:val="00610ACA"/>
    <w:rsid w:val="006C19A1"/>
    <w:rsid w:val="007C33F4"/>
    <w:rsid w:val="007F4409"/>
    <w:rsid w:val="00850271"/>
    <w:rsid w:val="00851E88"/>
    <w:rsid w:val="00893317"/>
    <w:rsid w:val="008C1356"/>
    <w:rsid w:val="009C335E"/>
    <w:rsid w:val="00A2497A"/>
    <w:rsid w:val="00A4766B"/>
    <w:rsid w:val="00AC5C16"/>
    <w:rsid w:val="00AD4AEF"/>
    <w:rsid w:val="00B843AB"/>
    <w:rsid w:val="00BB22B2"/>
    <w:rsid w:val="00BD1BFC"/>
    <w:rsid w:val="00C2485C"/>
    <w:rsid w:val="00C35BE6"/>
    <w:rsid w:val="00C549C7"/>
    <w:rsid w:val="00C9366B"/>
    <w:rsid w:val="00D478DF"/>
    <w:rsid w:val="00D51183"/>
    <w:rsid w:val="00D64F59"/>
    <w:rsid w:val="00D8350A"/>
    <w:rsid w:val="00D90337"/>
    <w:rsid w:val="00DD4A39"/>
    <w:rsid w:val="00E2174F"/>
    <w:rsid w:val="00E37CA4"/>
    <w:rsid w:val="00E749EA"/>
    <w:rsid w:val="00E83F4A"/>
    <w:rsid w:val="00E9268E"/>
    <w:rsid w:val="00F11659"/>
    <w:rsid w:val="00F73A53"/>
    <w:rsid w:val="00FE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1B3B9A"/>
  <w15:chartTrackingRefBased/>
  <w15:docId w15:val="{1A87A441-BA1C-42C2-9BEA-E9D8CEA5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3F4"/>
  </w:style>
  <w:style w:type="paragraph" w:styleId="a5">
    <w:name w:val="footer"/>
    <w:basedOn w:val="a"/>
    <w:link w:val="a6"/>
    <w:uiPriority w:val="99"/>
    <w:unhideWhenUsed/>
    <w:rsid w:val="007C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3F4"/>
  </w:style>
  <w:style w:type="paragraph" w:styleId="a7">
    <w:name w:val="List Paragraph"/>
    <w:basedOn w:val="a"/>
    <w:uiPriority w:val="34"/>
    <w:qFormat/>
    <w:rsid w:val="00B843AB"/>
    <w:pPr>
      <w:ind w:left="720"/>
      <w:contextualSpacing/>
    </w:pPr>
  </w:style>
  <w:style w:type="paragraph" w:styleId="a8">
    <w:name w:val="caption"/>
    <w:basedOn w:val="a"/>
    <w:semiHidden/>
    <w:unhideWhenUsed/>
    <w:qFormat/>
    <w:rsid w:val="00D9033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table" w:styleId="a9">
    <w:name w:val="Table Grid"/>
    <w:basedOn w:val="a1"/>
    <w:uiPriority w:val="39"/>
    <w:rsid w:val="00F7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7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2023-02-17T12:22:00Z</cp:lastPrinted>
  <dcterms:created xsi:type="dcterms:W3CDTF">2023-02-15T11:10:00Z</dcterms:created>
  <dcterms:modified xsi:type="dcterms:W3CDTF">2023-02-20T13:22:00Z</dcterms:modified>
</cp:coreProperties>
</file>