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12" w:rsidRDefault="00A86912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548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A86912" w:rsidRPr="00F3340A" w:rsidRDefault="00A86912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до проекту рішення «</w:t>
      </w:r>
      <w:r w:rsidRPr="00734548">
        <w:rPr>
          <w:rFonts w:ascii="Times New Roman" w:hAnsi="Times New Roman"/>
          <w:b/>
          <w:sz w:val="28"/>
          <w:szCs w:val="28"/>
        </w:rPr>
        <w:t>Про внесення змін до бюджету Нетішинської міської тер</w:t>
      </w:r>
      <w:r>
        <w:rPr>
          <w:rFonts w:ascii="Times New Roman" w:hAnsi="Times New Roman"/>
          <w:b/>
          <w:sz w:val="28"/>
          <w:szCs w:val="28"/>
        </w:rPr>
        <w:t>иторіальної громади на 2021 рік»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(09.07.2021)</w:t>
      </w:r>
    </w:p>
    <w:p w:rsidR="00A86912" w:rsidRDefault="00A86912" w:rsidP="007345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6912" w:rsidRPr="00993C78" w:rsidRDefault="00A86912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І. Обґрунтування необхідності прийняття змін до бюджету Нетішинської міської територіальної громади</w:t>
      </w:r>
    </w:p>
    <w:p w:rsidR="00A86912" w:rsidRDefault="00A86912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>Проект рішення розроблений з метою вирішення окремих проблемних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</w:t>
      </w:r>
    </w:p>
    <w:p w:rsidR="00A86912" w:rsidRPr="00993C78" w:rsidRDefault="00A86912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ІІ. Стан нормативно-правової бази у даній сфері правового регулювання</w:t>
      </w:r>
    </w:p>
    <w:p w:rsidR="00A86912" w:rsidRDefault="00A86912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34548">
        <w:rPr>
          <w:rFonts w:ascii="Times New Roman" w:hAnsi="Times New Roman"/>
          <w:sz w:val="28"/>
          <w:szCs w:val="28"/>
          <w:lang w:val="uk-UA"/>
        </w:rPr>
        <w:t xml:space="preserve">Бюджетний кодекс України, закони України «Про Державний бюджет України на 2021 рік»,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04 квітня 2018 року № 237 «Деякі питання надання субвенції з державного бюджету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місцевим бюджетам на забезпечення якісної, сучасної та доступної загальної середньої освіти «Нова українська школа» </w:t>
      </w:r>
      <w:r w:rsidRPr="00AA5BCB">
        <w:rPr>
          <w:rFonts w:ascii="Times New Roman" w:hAnsi="Times New Roman"/>
          <w:sz w:val="28"/>
          <w:szCs w:val="28"/>
          <w:lang w:val="uk-UA"/>
        </w:rPr>
        <w:t xml:space="preserve">та від 21.04.2021 р. № 403 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COVID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-19, спричиненою коронавірусом 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SARS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-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CoV</w:t>
      </w:r>
      <w:r w:rsidRPr="00AA5BC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-2, та її наслідками під час навчального процесу у закладах загальної середньої освіти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голови Хмельницької обласної державної адміністрації від 15 червня 2021 року № 551/2021-р «Про збільшення обсягу доходів і видатків обласного бюджету на 2021 рік» та           № 552/2021-р «Про збільшення обсягу доходів і видатків обласного бюджету на 2021 рік», </w:t>
      </w:r>
      <w:r w:rsidRPr="00AA5BCB">
        <w:rPr>
          <w:rFonts w:ascii="Times New Roman" w:hAnsi="Times New Roman"/>
          <w:sz w:val="28"/>
          <w:szCs w:val="28"/>
          <w:lang w:val="uk-UA"/>
        </w:rPr>
        <w:t xml:space="preserve">лист Департаменту освіти і науки Хмельницької обласної державної адміністрації від 09 червня 2021 року № 1638-41/2021, рішення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, бюджетні запити головних розпорядників коштів бюджету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</w:p>
    <w:p w:rsidR="00A86912" w:rsidRDefault="00A86912" w:rsidP="00993C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912" w:rsidRPr="00993C78" w:rsidRDefault="00A86912" w:rsidP="00993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993C78">
        <w:rPr>
          <w:rFonts w:ascii="Times New Roman" w:hAnsi="Times New Roman"/>
          <w:i/>
          <w:sz w:val="28"/>
          <w:szCs w:val="28"/>
          <w:lang w:val="uk-UA"/>
        </w:rPr>
        <w:t>ІІІ. Фінансово-економічне обґрунтування</w:t>
      </w:r>
    </w:p>
    <w:p w:rsidR="00A86912" w:rsidRDefault="00A86912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Внесення змін до бюджету Нетішинської міської територіальної громади на 2021 рік обумовлено збільшенням обсягу міжбюджетних трансфертів та розподілу (перерозподілу) бюджетних призначень за рахунок:</w:t>
      </w:r>
    </w:p>
    <w:p w:rsidR="00A86912" w:rsidRDefault="00A86912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субвенції</w:t>
      </w:r>
      <w:r w:rsidRPr="00E06170">
        <w:rPr>
          <w:rFonts w:ascii="Times New Roman" w:hAnsi="Times New Roman"/>
          <w:sz w:val="28"/>
          <w:szCs w:val="28"/>
          <w:lang w:val="uk-UA"/>
        </w:rPr>
        <w:t xml:space="preserve"> 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06170">
        <w:rPr>
          <w:rFonts w:ascii="Times New Roman" w:hAnsi="Times New Roman"/>
          <w:sz w:val="28"/>
          <w:szCs w:val="28"/>
          <w:lang w:val="uk-UA"/>
        </w:rPr>
        <w:t>797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06170">
        <w:rPr>
          <w:rFonts w:ascii="Times New Roman" w:hAnsi="Times New Roman"/>
          <w:sz w:val="28"/>
          <w:szCs w:val="28"/>
          <w:lang w:val="uk-UA"/>
        </w:rPr>
        <w:t>601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гривень;</w:t>
      </w:r>
    </w:p>
    <w:p w:rsidR="00A86912" w:rsidRDefault="00A86912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</w:t>
      </w:r>
      <w:r w:rsidRPr="00E06170">
        <w:rPr>
          <w:rFonts w:ascii="Times New Roman" w:hAnsi="Times New Roman"/>
          <w:sz w:val="28"/>
          <w:szCs w:val="28"/>
          <w:lang w:val="uk-UA"/>
        </w:rPr>
        <w:t>убвенці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E06170">
        <w:rPr>
          <w:rFonts w:ascii="Times New Roman" w:hAnsi="Times New Roman"/>
          <w:sz w:val="28"/>
          <w:szCs w:val="28"/>
          <w:lang w:val="uk-UA"/>
        </w:rPr>
        <w:t xml:space="preserve">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06170">
        <w:rPr>
          <w:rFonts w:ascii="Times New Roman" w:hAnsi="Times New Roman"/>
          <w:sz w:val="28"/>
          <w:szCs w:val="28"/>
          <w:lang w:val="uk-UA"/>
        </w:rPr>
        <w:t>323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E06170">
        <w:rPr>
          <w:rFonts w:ascii="Times New Roman" w:hAnsi="Times New Roman"/>
          <w:sz w:val="28"/>
          <w:szCs w:val="28"/>
          <w:lang w:val="uk-UA"/>
        </w:rPr>
        <w:t>600</w:t>
      </w:r>
      <w:r>
        <w:rPr>
          <w:rFonts w:ascii="Times New Roman" w:hAnsi="Times New Roman"/>
          <w:sz w:val="28"/>
          <w:szCs w:val="28"/>
          <w:lang w:val="uk-UA"/>
        </w:rPr>
        <w:t xml:space="preserve"> гривень;</w:t>
      </w:r>
    </w:p>
    <w:p w:rsidR="00A86912" w:rsidRDefault="00A86912" w:rsidP="009D4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розподілу частини сконцентрованого, відповідно до підпункту </w:t>
      </w:r>
      <w:r w:rsidRPr="00443045">
        <w:rPr>
          <w:rFonts w:ascii="Times New Roman" w:hAnsi="Times New Roman"/>
          <w:sz w:val="28"/>
          <w:szCs w:val="28"/>
          <w:lang w:val="uk-UA"/>
        </w:rPr>
        <w:t xml:space="preserve">2.1 </w:t>
      </w:r>
      <w:r>
        <w:rPr>
          <w:rFonts w:ascii="Times New Roman" w:hAnsi="Times New Roman"/>
          <w:sz w:val="28"/>
          <w:szCs w:val="28"/>
          <w:lang w:val="uk-UA"/>
        </w:rPr>
        <w:t>пункту 2 рішення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четвертої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сесії Н</w:t>
      </w:r>
      <w:r>
        <w:rPr>
          <w:rFonts w:ascii="Times New Roman" w:hAnsi="Times New Roman"/>
          <w:sz w:val="28"/>
          <w:szCs w:val="28"/>
          <w:lang w:val="uk-UA"/>
        </w:rPr>
        <w:t>етішинської міської ради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VІІ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 скли</w:t>
      </w:r>
      <w:r>
        <w:rPr>
          <w:rFonts w:ascii="Times New Roman" w:hAnsi="Times New Roman"/>
          <w:sz w:val="28"/>
          <w:szCs w:val="28"/>
          <w:lang w:val="uk-UA"/>
        </w:rPr>
        <w:t>кання від 23 грудня 2020 року № 4/191 «</w:t>
      </w:r>
      <w:r w:rsidRPr="00734548">
        <w:rPr>
          <w:rFonts w:ascii="Times New Roman" w:hAnsi="Times New Roman"/>
          <w:sz w:val="28"/>
          <w:szCs w:val="28"/>
          <w:lang w:val="uk-UA"/>
        </w:rPr>
        <w:t xml:space="preserve">Про бюджет Нетішинської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на 2021 рік», фінансового ресурсу – 3 291 949 гривень;</w:t>
      </w:r>
    </w:p>
    <w:p w:rsidR="00A86912" w:rsidRDefault="00A86912" w:rsidP="00175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спрямування вільного лишку коштів бюджету Нетішинської міської територіальної громади, який склався станом на 01.01.2021 року – 1 626 376 гривень;</w:t>
      </w:r>
    </w:p>
    <w:p w:rsidR="00A86912" w:rsidRDefault="00A86912" w:rsidP="00175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зменшення частини обсягу резервного фонду – 4 423 491 гривня;</w:t>
      </w:r>
    </w:p>
    <w:p w:rsidR="00A86912" w:rsidRDefault="00A86912" w:rsidP="00175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надходження коштів</w:t>
      </w:r>
      <w:r w:rsidRPr="00547655">
        <w:rPr>
          <w:rFonts w:ascii="Times New Roman" w:hAnsi="Times New Roman"/>
          <w:sz w:val="28"/>
          <w:szCs w:val="28"/>
          <w:lang w:val="uk-UA"/>
        </w:rPr>
        <w:t xml:space="preserve">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АР Крим</w:t>
      </w:r>
      <w:r>
        <w:rPr>
          <w:rFonts w:ascii="Times New Roman" w:hAnsi="Times New Roman"/>
          <w:sz w:val="28"/>
          <w:szCs w:val="28"/>
          <w:lang w:val="uk-UA"/>
        </w:rPr>
        <w:t xml:space="preserve"> – 1 800 гривень.</w:t>
      </w:r>
    </w:p>
    <w:p w:rsidR="00A86912" w:rsidRDefault="00A86912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>Враховуючи вищеозначене, пропонується провести розподіл фінансового ресурсу та перерозподіл бюджетних призначень згідно з додатком.</w:t>
      </w:r>
    </w:p>
    <w:p w:rsidR="00A86912" w:rsidRDefault="00A86912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912" w:rsidRDefault="00A86912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912" w:rsidRDefault="00A86912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912" w:rsidRPr="00993C78" w:rsidRDefault="00A86912" w:rsidP="00F32D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912" w:rsidRPr="00734548" w:rsidRDefault="00A86912" w:rsidP="007345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C78">
        <w:rPr>
          <w:rFonts w:ascii="Times New Roman" w:hAnsi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93C78">
        <w:rPr>
          <w:rFonts w:ascii="Times New Roman" w:hAnsi="Times New Roman"/>
          <w:sz w:val="28"/>
          <w:szCs w:val="28"/>
          <w:lang w:val="uk-UA"/>
        </w:rPr>
        <w:t>Валентина КРАВЧУК</w:t>
      </w:r>
    </w:p>
    <w:p w:rsidR="00A86912" w:rsidRDefault="00A86912" w:rsidP="0073454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A86912" w:rsidSect="007F4265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86912" w:rsidRPr="007E0002" w:rsidRDefault="00A86912" w:rsidP="007E0002">
      <w:pPr>
        <w:spacing w:line="240" w:lineRule="auto"/>
        <w:ind w:left="8496"/>
        <w:jc w:val="both"/>
        <w:rPr>
          <w:rFonts w:ascii="Times New Roman" w:hAnsi="Times New Roman"/>
          <w:sz w:val="28"/>
          <w:szCs w:val="28"/>
          <w:lang w:val="uk-UA"/>
        </w:rPr>
      </w:pPr>
      <w:r w:rsidRPr="007E0002">
        <w:rPr>
          <w:rFonts w:ascii="Times New Roman" w:hAnsi="Times New Roman"/>
          <w:sz w:val="28"/>
          <w:szCs w:val="28"/>
          <w:lang w:val="uk-UA"/>
        </w:rPr>
        <w:t xml:space="preserve">Додаток до </w:t>
      </w:r>
      <w:r w:rsidRPr="007E0002">
        <w:rPr>
          <w:rFonts w:ascii="Times New Roman" w:hAnsi="Times New Roman"/>
          <w:sz w:val="28"/>
          <w:szCs w:val="28"/>
        </w:rPr>
        <w:t>ПОЯСНЮВАЛЬНА</w:t>
      </w:r>
      <w:r w:rsidRPr="007E0002">
        <w:rPr>
          <w:rFonts w:ascii="Times New Roman" w:hAnsi="Times New Roman"/>
          <w:sz w:val="28"/>
          <w:szCs w:val="28"/>
          <w:lang w:val="uk-UA"/>
        </w:rPr>
        <w:t>ЛЬНОЇ</w:t>
      </w:r>
      <w:r w:rsidRPr="007E0002">
        <w:rPr>
          <w:rFonts w:ascii="Times New Roman" w:hAnsi="Times New Roman"/>
          <w:sz w:val="28"/>
          <w:szCs w:val="28"/>
        </w:rPr>
        <w:t xml:space="preserve"> ЗАПИСКИ</w:t>
      </w:r>
      <w:r w:rsidRPr="007E00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0002">
        <w:rPr>
          <w:rFonts w:ascii="Times New Roman" w:hAnsi="Times New Roman"/>
          <w:sz w:val="28"/>
          <w:szCs w:val="28"/>
        </w:rPr>
        <w:t>до проекту рішення «Про внесення змін до бюджету Нетішинської міської територіальної громади на 2021 рік»</w:t>
      </w:r>
    </w:p>
    <w:tbl>
      <w:tblPr>
        <w:tblW w:w="14884" w:type="dxa"/>
        <w:tblInd w:w="-147" w:type="dxa"/>
        <w:tblLayout w:type="fixed"/>
        <w:tblLook w:val="00A0"/>
      </w:tblPr>
      <w:tblGrid>
        <w:gridCol w:w="1560"/>
        <w:gridCol w:w="1134"/>
        <w:gridCol w:w="1701"/>
        <w:gridCol w:w="10489"/>
      </w:tblGrid>
      <w:tr w:rsidR="00A86912" w:rsidRPr="00CB1FA0" w:rsidTr="00DF4B4B">
        <w:trPr>
          <w:trHeight w:val="7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A5522D" w:rsidRDefault="00A86912" w:rsidP="00A55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Назва ГРК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CB1FA0" w:rsidRDefault="00A86912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КПКВК МБ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CB1FA0" w:rsidRDefault="00A86912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Пропонується виділити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CB1FA0" w:rsidRDefault="00A86912" w:rsidP="00CB4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1FA0">
              <w:rPr>
                <w:rFonts w:ascii="Times New Roman" w:hAnsi="Times New Roman"/>
                <w:sz w:val="24"/>
                <w:szCs w:val="24"/>
                <w:lang w:val="en-US"/>
              </w:rPr>
              <w:t>Примітка</w:t>
            </w:r>
          </w:p>
        </w:tc>
      </w:tr>
      <w:tr w:rsidR="00A86912" w:rsidRPr="005256C5" w:rsidTr="00E35785">
        <w:trPr>
          <w:trHeight w:val="48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МІЖБЮДЖЕТНІ 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ТРАНСФЕРТИ</w:t>
            </w:r>
          </w:p>
        </w:tc>
      </w:tr>
      <w:tr w:rsidR="00A86912" w:rsidRPr="00DF4B4B" w:rsidTr="00DF4B4B">
        <w:trPr>
          <w:trHeight w:val="9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 ВК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797 601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DF4B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ЗОШ: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субвенція з держа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вного бюджету місцевим бюджетам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на забезпечення сучасної загальної середньої освіти "Нова українська школа" на закупівлю компютерного обладнання КЕКВ 2210 - 661 769 грн, КЕКВ 2250 - 11 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 грн, КЕКВ 3110 - 124 507 грн 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гідно з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розпорядження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ОДА від 15.06.2021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№ 552/2021-р.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F4B4B">
              <w:rPr>
                <w:rFonts w:ascii="Times New Roman" w:hAnsi="Times New Roman"/>
                <w:sz w:val="24"/>
                <w:szCs w:val="24"/>
                <w:lang w:val="uk-UA"/>
              </w:rPr>
              <w:t>«Про збільшення обсягу доходів і видатків обласного бюджету на 2021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86912" w:rsidRPr="006D3415" w:rsidTr="00DF4B4B">
        <w:trPr>
          <w:trHeight w:val="14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323 600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DF4B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Виконавчий комітет НМР: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убвенція з місцевого бюджету на здійснення підтримки окремих закладів та заходів у системі охорони здоров'я за рахунок відповідної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субвенції з державного бюджету (на лікування хворих на цукровий діабет інсулінам та нецукровий діабет десмопресином) згідно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розпорядження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ОДА від 15.06.2021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551/2021-р  </w:t>
            </w:r>
            <w:r w:rsidRPr="00DF4B4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ро збільшення обсягу доходів і видатків обласного бюджету на 2021 рік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6912" w:rsidRPr="005256C5" w:rsidTr="00DF4B4B">
        <w:trPr>
          <w:trHeight w:val="3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трансферти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1 121 201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DF4B4B">
        <w:trPr>
          <w:trHeight w:val="49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ЗАГАЛЬНИЙ ФОНД</w:t>
            </w:r>
          </w:p>
        </w:tc>
      </w:tr>
      <w:tr w:rsidR="00A86912" w:rsidRPr="005256C5" w:rsidTr="00DF4B4B">
        <w:trPr>
          <w:trHeight w:val="9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15 820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КП НМР "Благоустрій":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ридбання столів тенісн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их (вуличних) 2 шт.біля закладу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ДНЗ 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 навпроти пр.Незалежності, 26 та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за будинком № 13, що пр-ті Незалежності. Програма благоустрою Нетішинської міської ТГ на 2020-2022 роки. КЕКВ 2610</w:t>
            </w:r>
          </w:p>
        </w:tc>
      </w:tr>
      <w:tr w:rsidR="00A86912" w:rsidRPr="005256C5" w:rsidTr="00E5174B">
        <w:trPr>
          <w:trHeight w:val="10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213 520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Виконавчий комітет НМР: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д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опомога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COVID-19. Програма сприяння розвитку підприємництва на 2020-2022 роки. КЕКВ 2730</w:t>
            </w:r>
          </w:p>
        </w:tc>
      </w:tr>
      <w:tr w:rsidR="00A86912" w:rsidRPr="005256C5" w:rsidTr="00E5174B">
        <w:trPr>
          <w:trHeight w:val="110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903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КП НМР "Агенція місцевого розвитку":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позачерговий технічний огляд пасажирських ліфтів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пр-кт Незалежності,1.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КЕКВ 2610. Програма співфінансування проєктів у сфері капітальних ремонтів житлового фонду та благоустрою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Нетішинської міської територіальної громади на 2021-2023 роки </w:t>
            </w:r>
          </w:p>
        </w:tc>
      </w:tr>
      <w:tr w:rsidR="00A86912" w:rsidRPr="005256C5" w:rsidTr="00E5174B">
        <w:trPr>
          <w:trHeight w:val="9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6C5">
              <w:rPr>
                <w:rFonts w:ascii="Times New Roman" w:hAnsi="Times New Roman"/>
                <w:sz w:val="24"/>
                <w:szCs w:val="24"/>
              </w:rPr>
              <w:t>Управління капітального будівництва ВК НМР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48 570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Технічне обстеження водопроводів садибної забудови м.Нетішин Шепетівського району Хмельницької області (</w:t>
            </w:r>
            <w:r w:rsidRPr="005256C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при умові внесення змін до програми "Питна вода Нетішинської міської територіальної громади на 2021-2023 роки").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КЕКВ 2240</w:t>
            </w:r>
          </w:p>
        </w:tc>
      </w:tr>
      <w:tr w:rsidR="00A86912" w:rsidRPr="005256C5" w:rsidTr="00DF4B4B">
        <w:trPr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49 250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Передпроєктні роботи по будівництву водопроводу садибної забудови м.Нетішин 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епетівського району Хмельницько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ї області  (</w:t>
            </w:r>
            <w:r w:rsidRPr="005256C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при умові внесення змін до програми "Питна вода Нетішинської міської територіальної громади на 2021-2023 роки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"). КЕКВ 2240</w:t>
            </w:r>
          </w:p>
        </w:tc>
      </w:tr>
      <w:tr w:rsidR="00A86912" w:rsidRPr="005256C5" w:rsidTr="00E35785">
        <w:trPr>
          <w:trHeight w:val="84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Контрольне геодезичне знімання закінченого будівництвом об'єкту "Капітальний ремонт частини будівлі Нетішинської загальноосвітньої школи І-ІІІ ступенів №4 (частина захисної споруди цивільного захисту) по вул. Енергетиків,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256C5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3 м</w:t>
              </w:r>
            </w:smartTag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.Нетішин Хмельницької області</w:t>
            </w:r>
          </w:p>
        </w:tc>
      </w:tr>
      <w:tr w:rsidR="00A86912" w:rsidRPr="005256C5" w:rsidTr="00806CDC">
        <w:trPr>
          <w:trHeight w:val="40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338 063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DF4B4B">
        <w:trPr>
          <w:trHeight w:val="44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A86912" w:rsidRPr="00AA5BCB" w:rsidTr="00DF4B4B">
        <w:trPr>
          <w:trHeight w:val="88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6015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3 753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AA5BC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</w:t>
            </w:r>
            <w:r w:rsidRPr="00806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НМР</w:t>
            </w:r>
            <w:r w:rsidRPr="00806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"</w:t>
            </w: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Агенція</w:t>
            </w:r>
            <w:r w:rsidRPr="00806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місцевого</w:t>
            </w:r>
            <w:r w:rsidRPr="00806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розвитку</w:t>
            </w:r>
            <w:r w:rsidRPr="00806C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":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експертне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обстежен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електровимірами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пасажирських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ліфтів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пр-кт Незалежності,1.</w:t>
            </w:r>
            <w:r w:rsidRPr="00806CD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Програма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співфінансування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проєктів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у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сфері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капітальних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ремонтів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житлового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фонду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та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благоустрою</w:t>
            </w:r>
            <w:r w:rsidRPr="00806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Нетішинської міської територіальної громади на 2021-2023 роки КЕКВ 3210</w:t>
            </w:r>
          </w:p>
        </w:tc>
      </w:tr>
      <w:tr w:rsidR="00A86912" w:rsidRPr="00AA5BCB" w:rsidTr="00DF4B4B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3 753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DF4B4B">
        <w:trPr>
          <w:trHeight w:val="3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>Разо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806C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>ЗФ</w:t>
            </w:r>
            <w:r w:rsidRPr="00806CDC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35785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без трансфертів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341 816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525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E35785">
        <w:trPr>
          <w:trHeight w:val="450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86912" w:rsidRPr="005256C5" w:rsidRDefault="00A86912" w:rsidP="00070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ЗАГАЛЬНИЙ ФОНД – співфінансування з місцевого бюджету</w:t>
            </w:r>
          </w:p>
        </w:tc>
      </w:tr>
      <w:tr w:rsidR="00A86912" w:rsidRPr="006D3415" w:rsidTr="00DF4B4B">
        <w:trPr>
          <w:trHeight w:val="12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C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Фінансове управління ВК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9750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9 000 000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C37B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Субвенція з місцевого бюджету на співфінансування інвестиційних проектів - співфінансування з місцевого бюджету на придбання мобільної ангіоргафічної системи з метою здійснення медичної практики - відкриття відділення інтервенційної радіології КНП "Хмельницький обласний серцево-судинний центр" Хмельницької обласної ради на базі КП НМР "Спеціалізована медико-санітарна частина м.Нетішин"</w:t>
            </w:r>
          </w:p>
        </w:tc>
      </w:tr>
      <w:tr w:rsidR="00A86912" w:rsidRPr="005256C5" w:rsidTr="00DF4B4B">
        <w:trPr>
          <w:trHeight w:val="3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C37B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9 000 000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DF4B4B">
        <w:trPr>
          <w:trHeight w:val="2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12" w:rsidRPr="005256C5" w:rsidRDefault="00A86912" w:rsidP="00C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912" w:rsidRPr="005256C5" w:rsidRDefault="00A86912" w:rsidP="00C3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86912" w:rsidRPr="005256C5" w:rsidTr="00DF4B4B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E357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РАЗОМ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бюджет МТГ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9 341 816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C37B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F24EE2">
        <w:trPr>
          <w:trHeight w:val="31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ПЕРЕМІЩЕННЯ загальний фонд</w:t>
            </w:r>
          </w:p>
        </w:tc>
      </w:tr>
      <w:tr w:rsidR="00A86912" w:rsidRPr="00E35785" w:rsidTr="00E35785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E357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- 45 228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кономія коштів під час проведення процедур закупівлі по поточному ремонту вул.Снігурі. КЕКВ 2610 Програма благоустрою Нетішинської міської ТГ на 2020-2022 роки.</w:t>
            </w:r>
          </w:p>
        </w:tc>
      </w:tr>
      <w:tr w:rsidR="00A86912" w:rsidRPr="006D3415" w:rsidTr="00E35785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НМР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73 530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ЗОШ: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10% співфінансування субвенції з державного бюджету місцевим бюджетнам на забезпечення сучасної загальної середньої освіти "Нова українська школа" на закупівлю сучасних меблів та засобів навчання та обладнання КЕКВ 2210 (постанова КМУ від 04.04.2018 р. № 237)</w:t>
            </w:r>
          </w:p>
        </w:tc>
      </w:tr>
      <w:tr w:rsidR="00A86912" w:rsidRPr="005256C5" w:rsidTr="00E35785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Фінансове управління  ВК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9390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181 884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6C5">
              <w:rPr>
                <w:rFonts w:ascii="Times New Roman" w:hAnsi="Times New Roman"/>
                <w:sz w:val="24"/>
                <w:szCs w:val="24"/>
              </w:rPr>
              <w:t xml:space="preserve">10% співфінансування субвенції з державного бюджету місцевим бюджетам на заходи, спрямовані на боротьбу з гострою респіраторною хворобою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О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VID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-19, спричиненою коронавірусом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SARS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-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CoV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-2 на придбання ноутбуків для педагогічних працівн</w:t>
            </w:r>
            <w:r>
              <w:rPr>
                <w:rFonts w:ascii="Times New Roman" w:hAnsi="Times New Roman"/>
                <w:sz w:val="24"/>
                <w:szCs w:val="24"/>
              </w:rPr>
              <w:t>иків КЕКВ 2620 (постанова КМУ ві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>д 21.04.2021 р. № 403)</w:t>
            </w:r>
          </w:p>
        </w:tc>
      </w:tr>
      <w:tr w:rsidR="00A86912" w:rsidRPr="005256C5" w:rsidTr="00F24EE2">
        <w:trPr>
          <w:trHeight w:val="4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ЗФ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210 186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F24EE2">
        <w:trPr>
          <w:trHeight w:val="31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ПЕРЕМІЩЕННЯ спеціальний фонд</w:t>
            </w:r>
          </w:p>
        </w:tc>
      </w:tr>
      <w:tr w:rsidR="00A86912" w:rsidRPr="005256C5" w:rsidTr="00F24EE2">
        <w:trPr>
          <w:trHeight w:val="63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E357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45 228  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КП НМР "Благоустрій"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 Капітальний ремонт двигуна СМД-60 до тарктора Т-150К.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КЕКВ 3210 Програма благоустрою Нетішинської міської ТГ на 2020-2022 роки.</w:t>
            </w:r>
          </w:p>
        </w:tc>
      </w:tr>
      <w:tr w:rsidR="00A86912" w:rsidRPr="005256C5" w:rsidTr="00F24EE2">
        <w:trPr>
          <w:trHeight w:val="63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Управління освіти ВК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-181 884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E35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ЗОШ: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передбачених для придбання комп.техніки на дистанційне навчання КЕКВ 3110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(у зв’язку з надходженням субвенції з ДБУ)</w:t>
            </w:r>
          </w:p>
        </w:tc>
      </w:tr>
      <w:tr w:rsidR="00A86912" w:rsidRPr="005256C5" w:rsidTr="00F24EE2">
        <w:trPr>
          <w:trHeight w:val="63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-87 364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ЗОШ:</w:t>
            </w:r>
            <w:r w:rsidRPr="005256C5">
              <w:rPr>
                <w:rFonts w:ascii="Times New Roman" w:hAnsi="Times New Roman"/>
                <w:sz w:val="24"/>
                <w:szCs w:val="24"/>
              </w:rPr>
              <w:t xml:space="preserve"> зменшення бюджетних призначень передбачених для придбання комп.техніки на дистанційне навчання КЕКВ 3110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 зв’язку з надходженням субвенції з ДБУ)</w:t>
            </w:r>
          </w:p>
        </w:tc>
      </w:tr>
      <w:tr w:rsidR="00A86912" w:rsidRPr="006D3415" w:rsidTr="00F24EE2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13 834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ЗОШ: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10% співфінансування субвенції з державного бюджету місцевим бюджетнам на забезпечення сучасної загальної середньої освіти "Нова українська школа" на закупівлю компютерного обладнання КЕКВ 3110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(постанова КМУ від 04.04.2018 р. № 237)</w:t>
            </w:r>
          </w:p>
        </w:tc>
      </w:tr>
      <w:tr w:rsidR="00A86912" w:rsidRPr="005256C5" w:rsidTr="00F24EE2">
        <w:trPr>
          <w:trHeight w:val="3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-210 186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F24EE2">
        <w:trPr>
          <w:trHeight w:val="468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СПЕЦІАЛЬНИЙ ФОНД</w:t>
            </w:r>
            <w:r w:rsidRPr="005256C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надходження коштів </w:t>
            </w:r>
            <w:r w:rsidRPr="008501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продажу земельних ділянок несільськогосподарського призначення</w:t>
            </w:r>
            <w:r w:rsidRPr="00525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(10%)</w:t>
            </w:r>
          </w:p>
        </w:tc>
      </w:tr>
      <w:tr w:rsidR="00A86912" w:rsidRPr="005256C5" w:rsidTr="00F24EE2">
        <w:trPr>
          <w:trHeight w:val="7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Виконавчий комітет НМР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7650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1 800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E35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Виконавчий комітет НМР: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r w:rsidRPr="005256C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иготовлення звіту з експертної оцінки земельної ділянки для її продажу фізичній особі Грінчук Л.В. КЕКВ 2281. Програма розвитку земельних відносин Нетішинської міської ТГ на 2020-2022 роки</w:t>
            </w:r>
          </w:p>
        </w:tc>
      </w:tr>
      <w:tr w:rsidR="00A86912" w:rsidRPr="005256C5" w:rsidTr="00CE75B7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Pr="005256C5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Всього по СФ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1 800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6912" w:rsidRPr="005256C5" w:rsidTr="00CE75B7">
        <w:trPr>
          <w:trHeight w:val="3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2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РАЗОМ ВИДАТКИ</w:t>
            </w:r>
          </w:p>
          <w:p w:rsidR="00A86912" w:rsidRPr="00DA588C" w:rsidRDefault="00A86912" w:rsidP="00F24EE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з урахуванням переміщенням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10 464 817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6912" w:rsidRPr="005256C5" w:rsidRDefault="00A86912" w:rsidP="00F24E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6C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A86912" w:rsidRDefault="00A86912" w:rsidP="00C34A14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A86912" w:rsidRPr="002C2B0F" w:rsidRDefault="00A86912" w:rsidP="00C34A14">
      <w:pPr>
        <w:spacing w:line="240" w:lineRule="auto"/>
        <w:rPr>
          <w:rFonts w:ascii="Times New Roman" w:hAnsi="Times New Roman"/>
          <w:sz w:val="26"/>
          <w:szCs w:val="26"/>
          <w:lang w:val="uk-UA"/>
        </w:rPr>
      </w:pPr>
      <w:r w:rsidRPr="002C2B0F">
        <w:rPr>
          <w:rFonts w:ascii="Times New Roman" w:hAnsi="Times New Roman"/>
          <w:sz w:val="26"/>
          <w:szCs w:val="26"/>
          <w:lang w:val="uk-UA"/>
        </w:rPr>
        <w:t>Начальник фінансового управління                                                                                                                             Валентина КРАВЧУК</w:t>
      </w:r>
    </w:p>
    <w:sectPr w:rsidR="00A86912" w:rsidRPr="002C2B0F" w:rsidSect="00CE75B7">
      <w:pgSz w:w="16838" w:h="11906" w:orient="landscape"/>
      <w:pgMar w:top="851" w:right="99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912" w:rsidRDefault="00A86912" w:rsidP="00A971D1">
      <w:pPr>
        <w:spacing w:after="0" w:line="240" w:lineRule="auto"/>
      </w:pPr>
      <w:r>
        <w:separator/>
      </w:r>
    </w:p>
  </w:endnote>
  <w:endnote w:type="continuationSeparator" w:id="0">
    <w:p w:rsidR="00A86912" w:rsidRDefault="00A86912" w:rsidP="00A9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912" w:rsidRDefault="00A86912" w:rsidP="00A971D1">
      <w:pPr>
        <w:spacing w:after="0" w:line="240" w:lineRule="auto"/>
      </w:pPr>
      <w:r>
        <w:separator/>
      </w:r>
    </w:p>
  </w:footnote>
  <w:footnote w:type="continuationSeparator" w:id="0">
    <w:p w:rsidR="00A86912" w:rsidRDefault="00A86912" w:rsidP="00A9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12" w:rsidRDefault="00A8691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86912" w:rsidRDefault="00A869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9C4"/>
    <w:multiLevelType w:val="hybridMultilevel"/>
    <w:tmpl w:val="9E9E9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23D"/>
    <w:multiLevelType w:val="hybridMultilevel"/>
    <w:tmpl w:val="7E0632AA"/>
    <w:lvl w:ilvl="0" w:tplc="CFD80F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02153"/>
    <w:multiLevelType w:val="hybridMultilevel"/>
    <w:tmpl w:val="28E8D17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C51B3D"/>
    <w:multiLevelType w:val="hybridMultilevel"/>
    <w:tmpl w:val="6F58F84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48"/>
    <w:rsid w:val="000611AF"/>
    <w:rsid w:val="00066BA6"/>
    <w:rsid w:val="00067D89"/>
    <w:rsid w:val="00070928"/>
    <w:rsid w:val="00072C9D"/>
    <w:rsid w:val="000C4967"/>
    <w:rsid w:val="001148B8"/>
    <w:rsid w:val="00122D0C"/>
    <w:rsid w:val="00141ED9"/>
    <w:rsid w:val="00175A7E"/>
    <w:rsid w:val="001843E9"/>
    <w:rsid w:val="001A099E"/>
    <w:rsid w:val="001D6498"/>
    <w:rsid w:val="001E5503"/>
    <w:rsid w:val="00223BEA"/>
    <w:rsid w:val="00255A4D"/>
    <w:rsid w:val="00283A82"/>
    <w:rsid w:val="002C2B0F"/>
    <w:rsid w:val="0030578E"/>
    <w:rsid w:val="0038448F"/>
    <w:rsid w:val="003A189B"/>
    <w:rsid w:val="003B6CED"/>
    <w:rsid w:val="003C1685"/>
    <w:rsid w:val="003F4866"/>
    <w:rsid w:val="00443045"/>
    <w:rsid w:val="00461439"/>
    <w:rsid w:val="004641F1"/>
    <w:rsid w:val="00467A97"/>
    <w:rsid w:val="004F1B00"/>
    <w:rsid w:val="005256C5"/>
    <w:rsid w:val="00547655"/>
    <w:rsid w:val="005611DD"/>
    <w:rsid w:val="00563B18"/>
    <w:rsid w:val="005776B6"/>
    <w:rsid w:val="00584C32"/>
    <w:rsid w:val="005A250C"/>
    <w:rsid w:val="005C2691"/>
    <w:rsid w:val="00602749"/>
    <w:rsid w:val="00666772"/>
    <w:rsid w:val="006728A8"/>
    <w:rsid w:val="006A489D"/>
    <w:rsid w:val="006A7AC7"/>
    <w:rsid w:val="006D1A9F"/>
    <w:rsid w:val="006D3415"/>
    <w:rsid w:val="006E28DC"/>
    <w:rsid w:val="006F246C"/>
    <w:rsid w:val="00710744"/>
    <w:rsid w:val="00716CDA"/>
    <w:rsid w:val="00734548"/>
    <w:rsid w:val="00755C6B"/>
    <w:rsid w:val="0076352E"/>
    <w:rsid w:val="0077260B"/>
    <w:rsid w:val="00784E8D"/>
    <w:rsid w:val="007B7BFA"/>
    <w:rsid w:val="007D4F26"/>
    <w:rsid w:val="007E0002"/>
    <w:rsid w:val="007F4265"/>
    <w:rsid w:val="00806CDC"/>
    <w:rsid w:val="008501F7"/>
    <w:rsid w:val="0085759D"/>
    <w:rsid w:val="008B0B0C"/>
    <w:rsid w:val="008C7084"/>
    <w:rsid w:val="008D3165"/>
    <w:rsid w:val="009028F2"/>
    <w:rsid w:val="00924519"/>
    <w:rsid w:val="0093246D"/>
    <w:rsid w:val="009623F3"/>
    <w:rsid w:val="00964CDA"/>
    <w:rsid w:val="00993C78"/>
    <w:rsid w:val="009D4B30"/>
    <w:rsid w:val="00A51953"/>
    <w:rsid w:val="00A5522D"/>
    <w:rsid w:val="00A57219"/>
    <w:rsid w:val="00A82E57"/>
    <w:rsid w:val="00A86912"/>
    <w:rsid w:val="00A971D1"/>
    <w:rsid w:val="00AA5BCB"/>
    <w:rsid w:val="00AB45CF"/>
    <w:rsid w:val="00AE5232"/>
    <w:rsid w:val="00B4130C"/>
    <w:rsid w:val="00B67997"/>
    <w:rsid w:val="00C20320"/>
    <w:rsid w:val="00C31443"/>
    <w:rsid w:val="00C34A14"/>
    <w:rsid w:val="00C37BBF"/>
    <w:rsid w:val="00C455EC"/>
    <w:rsid w:val="00CB1FA0"/>
    <w:rsid w:val="00CB4D4A"/>
    <w:rsid w:val="00CC0F70"/>
    <w:rsid w:val="00CD05D9"/>
    <w:rsid w:val="00CE75B7"/>
    <w:rsid w:val="00D11540"/>
    <w:rsid w:val="00D15F37"/>
    <w:rsid w:val="00D26761"/>
    <w:rsid w:val="00D3410B"/>
    <w:rsid w:val="00D67211"/>
    <w:rsid w:val="00D91D40"/>
    <w:rsid w:val="00DA3EFC"/>
    <w:rsid w:val="00DA588C"/>
    <w:rsid w:val="00DC67AB"/>
    <w:rsid w:val="00DF4B4B"/>
    <w:rsid w:val="00E06170"/>
    <w:rsid w:val="00E13453"/>
    <w:rsid w:val="00E35785"/>
    <w:rsid w:val="00E5174B"/>
    <w:rsid w:val="00E550EF"/>
    <w:rsid w:val="00EA79FE"/>
    <w:rsid w:val="00F24EE2"/>
    <w:rsid w:val="00F32D7B"/>
    <w:rsid w:val="00F3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548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B4130C"/>
    <w:rPr>
      <w:rFonts w:cs="Times New Roman"/>
    </w:rPr>
  </w:style>
  <w:style w:type="character" w:customStyle="1" w:styleId="rvts23">
    <w:name w:val="rvts23"/>
    <w:uiPriority w:val="99"/>
    <w:rsid w:val="00A57219"/>
  </w:style>
  <w:style w:type="paragraph" w:styleId="Header">
    <w:name w:val="header"/>
    <w:basedOn w:val="Normal"/>
    <w:link w:val="Head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1D1"/>
    <w:rPr>
      <w:rFonts w:cs="Times New Roman"/>
      <w:lang w:val="ru-RU" w:eastAsia="en-US"/>
    </w:rPr>
  </w:style>
  <w:style w:type="paragraph" w:styleId="Footer">
    <w:name w:val="footer"/>
    <w:basedOn w:val="Normal"/>
    <w:link w:val="FooterChar"/>
    <w:uiPriority w:val="99"/>
    <w:rsid w:val="00A971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1D1"/>
    <w:rPr>
      <w:rFonts w:cs="Times New Roman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44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1401</Words>
  <Characters>7989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Пользователь Windows</dc:creator>
  <cp:keywords/>
  <dc:description/>
  <cp:lastModifiedBy>Depviddil</cp:lastModifiedBy>
  <cp:revision>3</cp:revision>
  <cp:lastPrinted>2021-06-25T11:16:00Z</cp:lastPrinted>
  <dcterms:created xsi:type="dcterms:W3CDTF">2021-06-25T11:16:00Z</dcterms:created>
  <dcterms:modified xsi:type="dcterms:W3CDTF">2021-06-25T11:17:00Z</dcterms:modified>
</cp:coreProperties>
</file>