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E1" w:rsidRDefault="00F252E1" w:rsidP="00FE2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C0D25" w:rsidRPr="00A948DC" w:rsidRDefault="001C0D25" w:rsidP="001C0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8DC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 записка до змін</w:t>
      </w:r>
    </w:p>
    <w:p w:rsidR="001C0D25" w:rsidRDefault="001C0D25" w:rsidP="001C0D2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948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948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фінансового плану  Комунального некомерційного підприємства </w:t>
      </w:r>
      <w:proofErr w:type="spellStart"/>
      <w:r w:rsidRPr="00A948DC">
        <w:rPr>
          <w:rFonts w:ascii="Times New Roman" w:hAnsi="Times New Roman" w:cs="Times New Roman"/>
          <w:b/>
          <w:sz w:val="28"/>
          <w:szCs w:val="28"/>
          <w:lang w:val="uk-UA"/>
        </w:rPr>
        <w:t>Нетішинської</w:t>
      </w:r>
      <w:proofErr w:type="spellEnd"/>
      <w:r w:rsidRPr="00A948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</w:t>
      </w:r>
      <w:r w:rsidRPr="00A948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«Спеціалізована медико-санітарна частина </w:t>
      </w:r>
    </w:p>
    <w:p w:rsidR="001C0D25" w:rsidRDefault="001C0D25" w:rsidP="001C0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948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м.Нетішин</w:t>
      </w:r>
      <w:proofErr w:type="spellEnd"/>
      <w:r w:rsidRPr="00A948D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 2023 </w:t>
      </w:r>
      <w:r w:rsidRPr="00A948DC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</w:p>
    <w:p w:rsidR="001C0D25" w:rsidRDefault="001C0D25" w:rsidP="001C0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D25" w:rsidRPr="00FD2532" w:rsidRDefault="001C0D25" w:rsidP="00FD2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Рішенням тридцять четвертої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сесії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VIIІ </w:t>
      </w:r>
      <w:r>
        <w:rPr>
          <w:rFonts w:ascii="Times New Roman" w:hAnsi="Times New Roman" w:cs="Times New Roman"/>
          <w:sz w:val="24"/>
          <w:szCs w:val="24"/>
          <w:lang w:val="uk-UA"/>
        </w:rPr>
        <w:t>скликання 07.04.2023р. №34/1717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затверджений фінансовий план КНП НМР «СМСЧ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C0D25" w:rsidRPr="00B15EC5" w:rsidRDefault="001C0D25" w:rsidP="001C0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КНП НМР «СМСЧ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» вносить  зміни до фінансового плану.</w:t>
      </w:r>
    </w:p>
    <w:p w:rsidR="001C0D25" w:rsidRPr="00B15EC5" w:rsidRDefault="001C0D25" w:rsidP="001C0D25">
      <w:pPr>
        <w:jc w:val="both"/>
        <w:rPr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   Підставою для внесення з</w:t>
      </w:r>
      <w:r>
        <w:rPr>
          <w:rFonts w:ascii="Times New Roman" w:hAnsi="Times New Roman" w:cs="Times New Roman"/>
          <w:sz w:val="24"/>
          <w:szCs w:val="24"/>
          <w:lang w:val="uk-UA"/>
        </w:rPr>
        <w:t>мін до фінансового плану на 2023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рік стали наступні причини:</w:t>
      </w:r>
    </w:p>
    <w:p w:rsidR="001C0D25" w:rsidRPr="00B15EC5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 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між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КНП НМР «СМСЧ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Національною службою здоров’я України </w:t>
      </w:r>
      <w:r w:rsidR="00CD35E7" w:rsidRPr="00CD35E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D35E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CD35E7" w:rsidRPr="00CD35E7">
        <w:rPr>
          <w:rFonts w:ascii="Times New Roman" w:hAnsi="Times New Roman" w:cs="Times New Roman"/>
          <w:sz w:val="24"/>
          <w:szCs w:val="24"/>
          <w:lang w:val="uk-UA"/>
        </w:rPr>
        <w:t>червні</w:t>
      </w:r>
      <w:r w:rsidR="00FD2532" w:rsidRPr="00CD35E7"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Pr="00CD35E7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EA77BA" w:rsidRPr="00CD35E7">
        <w:rPr>
          <w:rFonts w:ascii="Times New Roman" w:hAnsi="Times New Roman" w:cs="Times New Roman"/>
          <w:sz w:val="24"/>
          <w:szCs w:val="24"/>
          <w:lang w:val="uk-UA"/>
        </w:rPr>
        <w:t xml:space="preserve">було </w:t>
      </w:r>
      <w:r w:rsidRPr="00CD35E7">
        <w:rPr>
          <w:rFonts w:ascii="Times New Roman" w:hAnsi="Times New Roman" w:cs="Times New Roman"/>
          <w:sz w:val="24"/>
          <w:szCs w:val="24"/>
          <w:lang w:val="uk-UA"/>
        </w:rPr>
        <w:t xml:space="preserve">підписано </w:t>
      </w:r>
      <w:r w:rsidR="00CD35E7" w:rsidRPr="00CD35E7">
        <w:rPr>
          <w:rFonts w:ascii="Times New Roman" w:hAnsi="Times New Roman" w:cs="Times New Roman"/>
          <w:sz w:val="24"/>
          <w:szCs w:val="24"/>
          <w:lang w:val="uk-UA"/>
        </w:rPr>
        <w:t>Договір № 0932-Е123-Р000/03 про внесення змін до договору № 0932-Е123-Р000 про медичне обслуговування населення за програмою медичних гарантій, в якому</w:t>
      </w:r>
      <w:r w:rsidRPr="00CD35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запланована  вартість медичних послуг</w:t>
      </w:r>
      <w:r w:rsidR="00CD35E7">
        <w:rPr>
          <w:rFonts w:ascii="Times New Roman" w:hAnsi="Times New Roman" w:cs="Times New Roman"/>
          <w:sz w:val="24"/>
          <w:szCs w:val="24"/>
          <w:lang w:val="uk-UA"/>
        </w:rPr>
        <w:t>, що надаю</w:t>
      </w:r>
      <w:r>
        <w:rPr>
          <w:rFonts w:ascii="Times New Roman" w:hAnsi="Times New Roman" w:cs="Times New Roman"/>
          <w:sz w:val="24"/>
          <w:szCs w:val="24"/>
          <w:lang w:val="uk-UA"/>
        </w:rPr>
        <w:t>ться ЗОЗ становить 78 000,00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CD35E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на </w:t>
      </w:r>
      <w:r w:rsidR="00CD35E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5 000,00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більше ніж в попередньо</w:t>
      </w:r>
      <w:r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договорі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</w:p>
    <w:p w:rsidR="001C0D25" w:rsidRPr="00B15EC5" w:rsidRDefault="001C0D25" w:rsidP="00EA77BA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 - 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>збільшено суму коштів  з бюджету</w:t>
      </w:r>
      <w:r w:rsidR="00EA77BA" w:rsidRPr="0099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7BA" w:rsidRPr="00992D82">
        <w:rPr>
          <w:rFonts w:ascii="Times New Roman" w:hAnsi="Times New Roman" w:cs="Times New Roman"/>
          <w:sz w:val="24"/>
          <w:szCs w:val="24"/>
        </w:rPr>
        <w:t>Нетішинської</w:t>
      </w:r>
      <w:proofErr w:type="spellEnd"/>
      <w:r w:rsidR="00EA77BA" w:rsidRPr="00992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7BA" w:rsidRPr="00992D8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EA77BA" w:rsidRPr="00992D82">
        <w:rPr>
          <w:rFonts w:ascii="Times New Roman" w:hAnsi="Times New Roman" w:cs="Times New Roman"/>
          <w:sz w:val="24"/>
          <w:szCs w:val="24"/>
        </w:rPr>
        <w:t xml:space="preserve"> ТГ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 за «Комплексною </w:t>
      </w:r>
      <w:r w:rsidR="00EA77BA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>Програмою</w:t>
      </w:r>
      <w:r w:rsidR="00EA77BA" w:rsidRPr="002B0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>розвитку та підтримки комунальних підприємств охорони здоров</w:t>
      </w:r>
      <w:r w:rsidR="00EA77BA" w:rsidRPr="00F93C37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EA77BA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і надання медичних послуг  на 2021-2024 роки» на поточні і капітальні видатки</w:t>
      </w:r>
      <w:r w:rsidR="00FD2532">
        <w:rPr>
          <w:rFonts w:ascii="Times New Roman" w:hAnsi="Times New Roman" w:cs="Times New Roman"/>
          <w:sz w:val="24"/>
          <w:szCs w:val="24"/>
          <w:lang w:val="uk-UA"/>
        </w:rPr>
        <w:t xml:space="preserve"> (придбання медикаментів та виробів медичного призначення, виплати пільгових пенсій працівникам, придбання цифрового рентген апарату)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C0D25" w:rsidRPr="00B15EC5" w:rsidRDefault="001C0D25" w:rsidP="001C0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- окрім того, КНП НМР «СМСЧ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» планує</w:t>
      </w:r>
      <w:r w:rsidRPr="00B15EC5">
        <w:rPr>
          <w:lang w:val="uk-UA"/>
        </w:rPr>
        <w:t xml:space="preserve"> </w:t>
      </w:r>
      <w:r w:rsidR="000C4CB8">
        <w:rPr>
          <w:rFonts w:ascii="Times New Roman" w:hAnsi="Times New Roman" w:cs="Times New Roman"/>
          <w:sz w:val="24"/>
          <w:szCs w:val="24"/>
          <w:lang w:val="uk-UA"/>
        </w:rPr>
        <w:t>додаткове фінансове надходження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договорів оренди нерухомого майна з орендарями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>, а саме ПФ «Володар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0D25" w:rsidRPr="00B15EC5" w:rsidRDefault="001C0D25" w:rsidP="001C0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0D25" w:rsidRPr="00B15EC5" w:rsidRDefault="001C0D25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>В результаті внесених змін в фінансовому плані підприємства збільшилась су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>ма в частині доходу на 9 031,</w:t>
      </w:r>
      <w:r w:rsidR="00BB14A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A77B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1C0D25" w:rsidRPr="00B15EC5" w:rsidRDefault="001C0D25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- сума рядка 1000/2 (основної таблиці) «Кошти отримані від оренди майна» збільшено </w:t>
      </w:r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на 419,0 </w:t>
      </w:r>
      <w:proofErr w:type="spellStart"/>
      <w:r w:rsidR="00EA77B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(від оренди майна 165,0 </w:t>
      </w:r>
      <w:proofErr w:type="spellStart"/>
      <w:r w:rsidR="00EA77B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EA77BA">
        <w:rPr>
          <w:rFonts w:ascii="Times New Roman" w:hAnsi="Times New Roman" w:cs="Times New Roman"/>
          <w:sz w:val="24"/>
          <w:szCs w:val="24"/>
          <w:lang w:val="uk-UA"/>
        </w:rPr>
        <w:t xml:space="preserve"> і земельний податок 254,0 </w:t>
      </w:r>
      <w:proofErr w:type="spellStart"/>
      <w:r w:rsidR="00EA77BA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EA77B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C0D25" w:rsidRPr="00B15EC5" w:rsidRDefault="00EC0FBF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сума рядка 1000/5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</w:t>
      </w:r>
      <w:r w:rsidRPr="00EC0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«Інші операційні доходи (кошти від НСЗУ)» збільшено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5 000,00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C0D25" w:rsidRDefault="00BB14A0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сума рядка 1070/1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 «</w:t>
      </w:r>
      <w:r w:rsidRPr="00BB14A0">
        <w:rPr>
          <w:rFonts w:ascii="Times New Roman" w:hAnsi="Times New Roman" w:cs="Times New Roman"/>
          <w:sz w:val="24"/>
          <w:szCs w:val="24"/>
          <w:lang w:val="uk-UA"/>
        </w:rPr>
        <w:t xml:space="preserve">Дохід з місцевого бюджету по Комплексні Програмі розвитку та підтримки комунальних підприємств охорони здоров’я </w:t>
      </w:r>
      <w:proofErr w:type="spellStart"/>
      <w:r w:rsidRPr="00BB14A0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Pr="00BB14A0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ТГ і надання медичних послуг  на 2021-2024 роки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» збільшено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1 612,0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B14A0" w:rsidRPr="00B15EC5" w:rsidRDefault="00BB14A0" w:rsidP="00BB14A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сума рядка 1070/4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</w:t>
      </w:r>
      <w:r w:rsidRPr="00EC0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B14A0">
        <w:rPr>
          <w:rFonts w:ascii="Times New Roman" w:hAnsi="Times New Roman" w:cs="Times New Roman"/>
          <w:sz w:val="24"/>
          <w:szCs w:val="24"/>
          <w:lang w:val="uk-UA"/>
        </w:rPr>
        <w:t>Інші доходи (придбання обладнання і предмет</w:t>
      </w:r>
      <w:r>
        <w:rPr>
          <w:rFonts w:ascii="Times New Roman" w:hAnsi="Times New Roman" w:cs="Times New Roman"/>
          <w:sz w:val="24"/>
          <w:szCs w:val="24"/>
          <w:lang w:val="uk-UA"/>
        </w:rPr>
        <w:t>ів довгострокового користування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)» збільшено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2 000,00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B14A0" w:rsidRPr="00B15EC5" w:rsidRDefault="00BB14A0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0D25" w:rsidRPr="00B15EC5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   Кошти з частини доходу</w:t>
      </w:r>
      <w:r w:rsidR="00BB14A0">
        <w:rPr>
          <w:rFonts w:ascii="Times New Roman" w:hAnsi="Times New Roman" w:cs="Times New Roman"/>
          <w:sz w:val="24"/>
          <w:szCs w:val="24"/>
          <w:lang w:val="uk-UA"/>
        </w:rPr>
        <w:t xml:space="preserve"> у сумі 9 031,0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будуть спрямовані на наступні статті в частині витрат: </w:t>
      </w:r>
    </w:p>
    <w:p w:rsidR="001C0D25" w:rsidRPr="00B15EC5" w:rsidRDefault="001C0D25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>- сума рядка 1011 (основної таблиці) «</w:t>
      </w:r>
      <w:r w:rsidR="00BB14A0" w:rsidRPr="00BB14A0">
        <w:rPr>
          <w:rFonts w:ascii="Times New Roman" w:hAnsi="Times New Roman" w:cs="Times New Roman"/>
          <w:sz w:val="24"/>
          <w:szCs w:val="24"/>
          <w:lang w:val="uk-UA"/>
        </w:rPr>
        <w:t>Витрати на сировину та основні матеріали (медикаменти та перев'язувальні матеріали)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» збільшено </w:t>
      </w:r>
      <w:r w:rsidR="00BB14A0">
        <w:rPr>
          <w:rFonts w:ascii="Times New Roman" w:hAnsi="Times New Roman" w:cs="Times New Roman"/>
          <w:sz w:val="24"/>
          <w:szCs w:val="24"/>
          <w:lang w:val="uk-UA"/>
        </w:rPr>
        <w:t>на 5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00,0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C0D25" w:rsidRPr="00B15EC5" w:rsidRDefault="001C0D25" w:rsidP="001C0D2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eastAsia="ru-RU"/>
        </w:rPr>
      </w:pPr>
      <w:r w:rsidRPr="00B15EC5">
        <w:t xml:space="preserve">- сума рядка 1014 (основної таблиці) «Витрати на оплату праці» збільшено </w:t>
      </w:r>
      <w:r w:rsidR="00BB14A0">
        <w:t>на 3 7</w:t>
      </w:r>
      <w:r w:rsidRPr="00B15EC5">
        <w:t xml:space="preserve">00,0 </w:t>
      </w:r>
      <w:proofErr w:type="spellStart"/>
      <w:r w:rsidRPr="00B15EC5">
        <w:t>тис.грн</w:t>
      </w:r>
      <w:proofErr w:type="spellEnd"/>
      <w:r w:rsidRPr="00B15EC5">
        <w:t>;</w:t>
      </w:r>
      <w:r w:rsidRPr="00B15EC5">
        <w:rPr>
          <w:sz w:val="28"/>
          <w:szCs w:val="28"/>
          <w:bdr w:val="none" w:sz="0" w:space="0" w:color="auto" w:frame="1"/>
          <w:lang w:eastAsia="ru-RU"/>
        </w:rPr>
        <w:t xml:space="preserve">  </w:t>
      </w:r>
    </w:p>
    <w:p w:rsidR="001C0D25" w:rsidRPr="00B15EC5" w:rsidRDefault="001C0D25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- сума рядка 1015 (основної таблиці) «Відрахування на соціальні заходи» збільшено </w:t>
      </w:r>
      <w:r w:rsidR="00BB14A0">
        <w:rPr>
          <w:rFonts w:ascii="Times New Roman" w:hAnsi="Times New Roman" w:cs="Times New Roman"/>
          <w:sz w:val="24"/>
          <w:szCs w:val="24"/>
          <w:lang w:val="uk-UA"/>
        </w:rPr>
        <w:t>на 800,0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C0D25" w:rsidRPr="00B15EC5" w:rsidRDefault="001C0D25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>- сума рядка 1016 (основної таблиці) «Витрати, що здійснюються для підтримання об’єкта в робочому стані (предмети і матеріали проведення ремонту, технічного огляду, нагляду, обслуговування тощо, оплата послуг (крім к</w:t>
      </w:r>
      <w:r w:rsidR="00BB14A0">
        <w:rPr>
          <w:rFonts w:ascii="Times New Roman" w:hAnsi="Times New Roman" w:cs="Times New Roman"/>
          <w:sz w:val="24"/>
          <w:szCs w:val="24"/>
          <w:lang w:val="uk-UA"/>
        </w:rPr>
        <w:t>омунальних))» збільшено на 165,0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A4535B" w:rsidRDefault="00A4535B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сума рядка 1051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 «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A4535B">
        <w:rPr>
          <w:rFonts w:ascii="Times New Roman" w:hAnsi="Times New Roman" w:cs="Times New Roman"/>
          <w:sz w:val="24"/>
          <w:szCs w:val="24"/>
          <w:lang w:val="uk-UA"/>
        </w:rPr>
        <w:t>плата податків: земельний податок</w:t>
      </w:r>
      <w:r>
        <w:rPr>
          <w:rFonts w:ascii="Times New Roman" w:hAnsi="Times New Roman" w:cs="Times New Roman"/>
          <w:sz w:val="24"/>
          <w:szCs w:val="24"/>
          <w:lang w:val="uk-UA"/>
        </w:rPr>
        <w:t>» збільшено на 254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,0 </w:t>
      </w:r>
      <w:proofErr w:type="spellStart"/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0D25" w:rsidRPr="00B15EC5" w:rsidRDefault="00A4535B" w:rsidP="001C0D2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 сума рядка 1080/5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 «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A4535B">
        <w:rPr>
          <w:rFonts w:ascii="Times New Roman" w:hAnsi="Times New Roman" w:cs="Times New Roman"/>
          <w:sz w:val="24"/>
          <w:szCs w:val="24"/>
          <w:lang w:val="uk-UA"/>
        </w:rPr>
        <w:t>едикаменти та перев'язувальні матеріали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збільшено на 1 500,0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535B" w:rsidRDefault="00A4535B" w:rsidP="00A4535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сума рядка 1080/8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 «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A4535B">
        <w:rPr>
          <w:rFonts w:ascii="Times New Roman" w:hAnsi="Times New Roman" w:cs="Times New Roman"/>
          <w:sz w:val="24"/>
          <w:szCs w:val="24"/>
          <w:lang w:val="uk-UA"/>
        </w:rPr>
        <w:t xml:space="preserve">оціальне забезпечення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(пільгові</w:t>
      </w:r>
      <w:r w:rsidRPr="00A4535B">
        <w:rPr>
          <w:rFonts w:ascii="Times New Roman" w:hAnsi="Times New Roman" w:cs="Times New Roman"/>
          <w:sz w:val="24"/>
          <w:szCs w:val="24"/>
          <w:lang w:val="uk-UA"/>
        </w:rPr>
        <w:t xml:space="preserve"> пенсії)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збільшено на 112,0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535B" w:rsidRPr="00B15EC5" w:rsidRDefault="00A4535B" w:rsidP="00A4535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сума рядка 1080/12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(основної таблиці) «</w:t>
      </w:r>
      <w:r w:rsidRPr="00A4535B">
        <w:rPr>
          <w:rFonts w:ascii="Times New Roman" w:hAnsi="Times New Roman" w:cs="Times New Roman"/>
          <w:sz w:val="24"/>
          <w:szCs w:val="24"/>
          <w:lang w:val="uk-UA"/>
        </w:rPr>
        <w:t>Інші витрати (капітальні видатки)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збільшено на 2 000,0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535B" w:rsidRPr="00B15EC5" w:rsidRDefault="00A4535B" w:rsidP="00A4535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0D25" w:rsidRPr="00B15EC5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0D25" w:rsidRPr="00B15EC5" w:rsidRDefault="001C0D25" w:rsidP="00523D8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>У фінансов</w:t>
      </w:r>
      <w:r w:rsidR="00A4535B">
        <w:rPr>
          <w:rFonts w:ascii="Times New Roman" w:hAnsi="Times New Roman" w:cs="Times New Roman"/>
          <w:sz w:val="24"/>
          <w:szCs w:val="24"/>
          <w:lang w:val="uk-UA"/>
        </w:rPr>
        <w:t>ому  плані зі змінами   на  2023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р. заплановано отримати дохід на загальну суму </w:t>
      </w:r>
      <w:r w:rsidR="00A4535B">
        <w:rPr>
          <w:rFonts w:ascii="Times New Roman" w:hAnsi="Times New Roman" w:cs="Times New Roman"/>
          <w:b/>
          <w:sz w:val="24"/>
          <w:szCs w:val="24"/>
          <w:lang w:val="uk-UA"/>
        </w:rPr>
        <w:t>129 560,1</w:t>
      </w:r>
      <w:r w:rsidRPr="00B15E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, а саме:</w:t>
      </w:r>
    </w:p>
    <w:p w:rsidR="001C0D25" w:rsidRPr="00B15EC5" w:rsidRDefault="001C0D25" w:rsidP="001C0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- від реалізації продукції (товарів, робіт, послуг) (в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. кошти, отримані від НСЗУ у сумі </w:t>
      </w:r>
      <w:r w:rsidR="00A4535B">
        <w:rPr>
          <w:rFonts w:ascii="Times New Roman" w:hAnsi="Times New Roman" w:cs="Times New Roman"/>
          <w:sz w:val="24"/>
          <w:szCs w:val="24"/>
          <w:lang w:val="uk-UA"/>
        </w:rPr>
        <w:t>78 000,0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) рядок 1000 (основ</w:t>
      </w:r>
      <w:r w:rsidR="00A4535B">
        <w:rPr>
          <w:rFonts w:ascii="Times New Roman" w:hAnsi="Times New Roman" w:cs="Times New Roman"/>
          <w:sz w:val="24"/>
          <w:szCs w:val="24"/>
          <w:lang w:val="uk-UA"/>
        </w:rPr>
        <w:t>ної таблиці)  на суму  92 599,0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>.;</w:t>
      </w:r>
    </w:p>
    <w:p w:rsidR="009055DF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  - інші операційні доходи</w:t>
      </w:r>
      <w:r w:rsidR="009055D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5DF">
        <w:rPr>
          <w:rFonts w:ascii="Times New Roman" w:hAnsi="Times New Roman" w:cs="Times New Roman"/>
          <w:sz w:val="24"/>
          <w:szCs w:val="24"/>
          <w:lang w:val="uk-UA"/>
        </w:rPr>
        <w:t>рядок 1070</w:t>
      </w:r>
      <w:r w:rsidR="009055DF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 осн</w:t>
      </w:r>
      <w:r w:rsidR="009055DF">
        <w:rPr>
          <w:rFonts w:ascii="Times New Roman" w:hAnsi="Times New Roman" w:cs="Times New Roman"/>
          <w:sz w:val="24"/>
          <w:szCs w:val="24"/>
          <w:lang w:val="uk-UA"/>
        </w:rPr>
        <w:t>овної таблиці):</w:t>
      </w:r>
    </w:p>
    <w:p w:rsidR="001C0D25" w:rsidRPr="00B15EC5" w:rsidRDefault="009055DF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-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9055DF">
        <w:rPr>
          <w:rFonts w:ascii="Times New Roman" w:hAnsi="Times New Roman" w:cs="Times New Roman"/>
          <w:sz w:val="24"/>
          <w:szCs w:val="24"/>
          <w:lang w:val="uk-UA"/>
        </w:rPr>
        <w:t xml:space="preserve">Дохід з місцевого бюджету по Комплексні Програмі розвитку та підтримки комунальних підприємств охорони здоров’я </w:t>
      </w:r>
      <w:proofErr w:type="spellStart"/>
      <w:r w:rsidRPr="009055DF">
        <w:rPr>
          <w:rFonts w:ascii="Times New Roman" w:hAnsi="Times New Roman" w:cs="Times New Roman"/>
          <w:sz w:val="24"/>
          <w:szCs w:val="24"/>
          <w:lang w:val="uk-UA"/>
        </w:rPr>
        <w:t>Нетішинської</w:t>
      </w:r>
      <w:proofErr w:type="spellEnd"/>
      <w:r w:rsidRPr="009055DF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ТГ і надання медичних послуг  на 2021-2024 роки</w:t>
      </w:r>
      <w:r>
        <w:rPr>
          <w:rFonts w:ascii="Times New Roman" w:hAnsi="Times New Roman" w:cs="Times New Roman"/>
          <w:sz w:val="24"/>
          <w:szCs w:val="24"/>
          <w:lang w:val="uk-UA"/>
        </w:rPr>
        <w:t>», на суму 21 376,1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:rsidR="001C0D25" w:rsidRPr="00B15EC5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055DF">
        <w:rPr>
          <w:rFonts w:ascii="Times New Roman" w:hAnsi="Times New Roman" w:cs="Times New Roman"/>
          <w:sz w:val="24"/>
          <w:szCs w:val="24"/>
          <w:lang w:val="uk-UA"/>
        </w:rPr>
        <w:t xml:space="preserve">        -«</w:t>
      </w:r>
      <w:r w:rsidR="009055DF" w:rsidRPr="009055DF">
        <w:rPr>
          <w:rFonts w:ascii="Times New Roman" w:hAnsi="Times New Roman" w:cs="Times New Roman"/>
          <w:sz w:val="24"/>
          <w:szCs w:val="24"/>
          <w:lang w:val="uk-UA"/>
        </w:rPr>
        <w:t>Інші доходи (придбання обладнання і предметів довгострокового користування)</w:t>
      </w:r>
      <w:r w:rsidR="009055D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на суму </w:t>
      </w:r>
      <w:r w:rsidR="009055DF">
        <w:rPr>
          <w:rFonts w:ascii="Times New Roman" w:hAnsi="Times New Roman" w:cs="Times New Roman"/>
          <w:sz w:val="24"/>
          <w:szCs w:val="24"/>
          <w:lang w:val="uk-UA"/>
        </w:rPr>
        <w:t>7 000,00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тис. грн., у </w:t>
      </w:r>
      <w:proofErr w:type="spellStart"/>
      <w:r w:rsidRPr="00B15EC5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</w:p>
    <w:p w:rsidR="001C0D25" w:rsidRPr="009055DF" w:rsidRDefault="009055DF" w:rsidP="0090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9055DF">
        <w:rPr>
          <w:rFonts w:ascii="Times New Roman" w:hAnsi="Times New Roman" w:cs="Times New Roman"/>
          <w:sz w:val="24"/>
          <w:szCs w:val="24"/>
          <w:lang w:val="uk-UA"/>
        </w:rPr>
        <w:t>-   «Дохід від централізованого постачання» 1 000</w:t>
      </w:r>
      <w:r w:rsidR="001C0D25" w:rsidRPr="009055DF">
        <w:rPr>
          <w:rFonts w:ascii="Times New Roman" w:hAnsi="Times New Roman" w:cs="Times New Roman"/>
          <w:sz w:val="24"/>
          <w:szCs w:val="24"/>
          <w:lang w:val="uk-UA"/>
        </w:rPr>
        <w:t>,0 тис грн;</w:t>
      </w:r>
    </w:p>
    <w:p w:rsidR="001C0D25" w:rsidRPr="00B15EC5" w:rsidRDefault="009055DF" w:rsidP="001C0D25">
      <w:pPr>
        <w:pStyle w:val="a6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7 585,0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тис грн (з суми придбання предметів довгострокового користування) визнаний  дохід від цільового фінансування капітальних інвестицій, </w:t>
      </w:r>
      <w:proofErr w:type="spellStart"/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>пропорційно</w:t>
      </w:r>
      <w:proofErr w:type="spellEnd"/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сумі нарахованої амортизації п.18 П БО  15 «Дохід». </w:t>
      </w:r>
    </w:p>
    <w:p w:rsidR="001C0D25" w:rsidRPr="00B15EC5" w:rsidRDefault="001C0D25" w:rsidP="001C0D25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0D25" w:rsidRPr="00B15EC5" w:rsidRDefault="001C0D25" w:rsidP="001C0D25">
      <w:pPr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>Витратна частина фінансового плану зі змінами в 20</w:t>
      </w:r>
      <w:r w:rsidR="00FC1C5B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році становить </w:t>
      </w:r>
      <w:r w:rsidR="00FC1C5B">
        <w:rPr>
          <w:rFonts w:ascii="Times New Roman" w:hAnsi="Times New Roman" w:cs="Times New Roman"/>
          <w:b/>
          <w:sz w:val="24"/>
          <w:szCs w:val="24"/>
          <w:lang w:val="uk-UA"/>
        </w:rPr>
        <w:t>129 560,1</w:t>
      </w:r>
      <w:r w:rsidRPr="00B15E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тис. грн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523D85" w:rsidRDefault="00523D85" w:rsidP="00523D85">
      <w:pPr>
        <w:ind w:left="709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а саме: </w:t>
      </w:r>
    </w:p>
    <w:p w:rsidR="001C0D25" w:rsidRPr="00523D85" w:rsidRDefault="00523D85" w:rsidP="00523D8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523D8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C0D25" w:rsidRPr="00523D85">
        <w:rPr>
          <w:rFonts w:ascii="Times New Roman" w:hAnsi="Times New Roman" w:cs="Times New Roman"/>
          <w:sz w:val="24"/>
          <w:szCs w:val="24"/>
          <w:lang w:val="uk-UA"/>
        </w:rPr>
        <w:t xml:space="preserve">собівартість наданих послуг, рядок 1010 (основної таблиці)  </w:t>
      </w:r>
      <w:r w:rsidR="00FC1C5B" w:rsidRPr="00523D85">
        <w:rPr>
          <w:rFonts w:ascii="Times New Roman" w:hAnsi="Times New Roman" w:cs="Times New Roman"/>
          <w:sz w:val="24"/>
          <w:szCs w:val="24"/>
          <w:lang w:val="uk-UA"/>
        </w:rPr>
        <w:t>80 593,7</w:t>
      </w:r>
      <w:r w:rsidR="001C0D25" w:rsidRPr="00523D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C0D25" w:rsidRPr="00523D85">
        <w:rPr>
          <w:rFonts w:ascii="Times New Roman" w:hAnsi="Times New Roman" w:cs="Times New Roman"/>
          <w:sz w:val="24"/>
          <w:szCs w:val="24"/>
          <w:lang w:val="uk-UA"/>
        </w:rPr>
        <w:t>тис. грн;</w:t>
      </w:r>
    </w:p>
    <w:p w:rsidR="001C0D25" w:rsidRPr="00B15EC5" w:rsidRDefault="00523D85" w:rsidP="001C0D25">
      <w:pPr>
        <w:tabs>
          <w:tab w:val="left" w:pos="82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адміністративні витрати, рядок 1030 (основної таблиці)  </w:t>
      </w:r>
      <w:r w:rsidR="00FC1C5B">
        <w:rPr>
          <w:rFonts w:ascii="Times New Roman" w:hAnsi="Times New Roman" w:cs="Times New Roman"/>
          <w:sz w:val="24"/>
          <w:szCs w:val="24"/>
          <w:lang w:val="uk-UA"/>
        </w:rPr>
        <w:t>10 955,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C0D25" w:rsidRPr="00B15E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>тис. грн, у тому числі: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7513"/>
        <w:gridCol w:w="1559"/>
      </w:tblGrid>
      <w:tr w:rsidR="001C0D25" w:rsidRPr="00B15EC5" w:rsidTr="0073291C">
        <w:tc>
          <w:tcPr>
            <w:tcW w:w="709" w:type="dxa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513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    витрат</w:t>
            </w:r>
          </w:p>
        </w:tc>
        <w:tc>
          <w:tcPr>
            <w:tcW w:w="1559" w:type="dxa"/>
            <w:vAlign w:val="center"/>
          </w:tcPr>
          <w:p w:rsidR="001C0D25" w:rsidRPr="00B15EC5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1C0D25"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FC1C5B" w:rsidRPr="00B15EC5" w:rsidTr="0073291C">
        <w:trPr>
          <w:trHeight w:val="279"/>
        </w:trPr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13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45,0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7 500,0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1 633,3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  <w:r w:rsidRPr="002B07A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Pr="002B07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загальногосподарського призначення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200,0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13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юридичні послуги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DB25A1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(крім комунальних), а саме: послуги з охорони, видавничі, банківські, поштові послуги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ремонт комп'ютерної техніки (у</w:t>
            </w:r>
            <w:r w:rsidRPr="00DB2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25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ч. заправка картриджів)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довідки, витяги та інші послуги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сплата земельного податку</w:t>
            </w:r>
          </w:p>
        </w:tc>
        <w:tc>
          <w:tcPr>
            <w:tcW w:w="1559" w:type="dxa"/>
          </w:tcPr>
          <w:p w:rsidR="00FC1C5B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625,0</w:t>
            </w:r>
          </w:p>
        </w:tc>
      </w:tr>
      <w:tr w:rsidR="00FC1C5B" w:rsidRPr="00B15EC5" w:rsidTr="0073291C">
        <w:tc>
          <w:tcPr>
            <w:tcW w:w="709" w:type="dxa"/>
            <w:vAlign w:val="center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ридбання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предметів та матеріалів (канцелярські товари</w:t>
            </w: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бланкова продукція, реєстраційні журнали</w:t>
            </w:r>
            <w:r w:rsidRPr="002B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передплата періодичних видань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мийні засоби,</w:t>
            </w:r>
            <w:r w:rsidRPr="00CD41E0">
              <w:rPr>
                <w:lang w:val="uk-UA"/>
              </w:rPr>
              <w:t xml:space="preserve"> </w:t>
            </w:r>
            <w:r w:rsidRPr="00CD4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пов'язані з утриманням приміщень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інше) 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</w:tr>
      <w:tr w:rsidR="00FC1C5B" w:rsidRPr="00B15EC5" w:rsidTr="0073291C">
        <w:tc>
          <w:tcPr>
            <w:tcW w:w="709" w:type="dxa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5B" w:rsidRPr="002B07A8" w:rsidRDefault="00FC1C5B" w:rsidP="00FC1C5B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B07A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Всього  адміністративних витрат</w:t>
            </w:r>
          </w:p>
        </w:tc>
        <w:tc>
          <w:tcPr>
            <w:tcW w:w="1559" w:type="dxa"/>
          </w:tcPr>
          <w:p w:rsidR="00FC1C5B" w:rsidRPr="002B07A8" w:rsidRDefault="00FC1C5B" w:rsidP="00FC1C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10 955,3</w:t>
            </w:r>
          </w:p>
        </w:tc>
      </w:tr>
    </w:tbl>
    <w:p w:rsidR="001C0D25" w:rsidRPr="00B15EC5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       - інші операційні витрати «Централізоване постачання</w:t>
      </w:r>
      <w:r w:rsidR="00FC1C5B">
        <w:rPr>
          <w:rFonts w:ascii="Times New Roman" w:hAnsi="Times New Roman" w:cs="Times New Roman"/>
          <w:sz w:val="24"/>
          <w:szCs w:val="24"/>
          <w:lang w:val="uk-UA"/>
        </w:rPr>
        <w:t xml:space="preserve"> (медикаменти та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інші</w:t>
      </w:r>
      <w:r w:rsidR="00FC1C5B">
        <w:rPr>
          <w:rFonts w:ascii="Times New Roman" w:hAnsi="Times New Roman" w:cs="Times New Roman"/>
          <w:sz w:val="24"/>
          <w:szCs w:val="24"/>
          <w:lang w:val="uk-UA"/>
        </w:rPr>
        <w:t xml:space="preserve"> медичні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матеріали)», рядок 1080/1</w:t>
      </w:r>
      <w:r w:rsidR="00FC1C5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 основної таблиці) </w:t>
      </w:r>
      <w:r w:rsidR="00FC1C5B">
        <w:rPr>
          <w:rFonts w:ascii="Times New Roman" w:hAnsi="Times New Roman" w:cs="Times New Roman"/>
          <w:sz w:val="24"/>
          <w:szCs w:val="24"/>
          <w:lang w:val="uk-UA"/>
        </w:rPr>
        <w:t xml:space="preserve"> на суму 1</w:t>
      </w:r>
      <w:r w:rsidR="004C12EA">
        <w:rPr>
          <w:rFonts w:ascii="Times New Roman" w:hAnsi="Times New Roman" w:cs="Times New Roman"/>
          <w:sz w:val="24"/>
          <w:szCs w:val="24"/>
          <w:lang w:val="uk-UA"/>
        </w:rPr>
        <w:t> 000,0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:rsidR="001C0D25" w:rsidRPr="00B15EC5" w:rsidRDefault="001C0D25" w:rsidP="001C0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-капітальні видатки від суми доходу </w:t>
      </w:r>
      <w:r w:rsidR="004C12EA">
        <w:rPr>
          <w:rFonts w:ascii="Times New Roman" w:hAnsi="Times New Roman" w:cs="Times New Roman"/>
          <w:sz w:val="24"/>
          <w:szCs w:val="24"/>
          <w:lang w:val="uk-UA"/>
        </w:rPr>
        <w:t>власних надходжень, рядок 1080/13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( о</w:t>
      </w:r>
      <w:r w:rsidR="004C12EA">
        <w:rPr>
          <w:rFonts w:ascii="Times New Roman" w:hAnsi="Times New Roman" w:cs="Times New Roman"/>
          <w:sz w:val="24"/>
          <w:szCs w:val="24"/>
          <w:lang w:val="uk-UA"/>
        </w:rPr>
        <w:t>сновної таблиці)  на суму 2 250,0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тис. грн;</w:t>
      </w:r>
    </w:p>
    <w:p w:rsidR="001C0D25" w:rsidRPr="00B15EC5" w:rsidRDefault="001C0D25" w:rsidP="001C0D25">
      <w:pPr>
        <w:tabs>
          <w:tab w:val="left" w:pos="82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    -інші витрати</w:t>
      </w:r>
      <w:r w:rsidR="009531EF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12EA">
        <w:rPr>
          <w:rFonts w:ascii="Times New Roman" w:hAnsi="Times New Roman" w:cs="Times New Roman"/>
          <w:sz w:val="24"/>
          <w:szCs w:val="24"/>
          <w:lang w:val="uk-UA"/>
        </w:rPr>
        <w:t>34 761,1</w:t>
      </w:r>
      <w:r w:rsidRPr="00B15E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тис. грн, в тому числі: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6804"/>
        <w:gridCol w:w="1842"/>
      </w:tblGrid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  витрат</w:t>
            </w:r>
          </w:p>
        </w:tc>
        <w:tc>
          <w:tcPr>
            <w:tcW w:w="1842" w:type="dxa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тис. грн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1C0D25" w:rsidRPr="00B15EC5" w:rsidRDefault="004C12EA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5 250,0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1C0D25" w:rsidRPr="00B15EC5" w:rsidRDefault="004C12EA" w:rsidP="004C1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1 112,9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медикаменти та перев'язувальні матеріали</w:t>
            </w:r>
          </w:p>
        </w:tc>
        <w:tc>
          <w:tcPr>
            <w:tcW w:w="1842" w:type="dxa"/>
          </w:tcPr>
          <w:p w:rsidR="001C0D25" w:rsidRPr="00B15EC5" w:rsidRDefault="004C12EA" w:rsidP="004C1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4 800,0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842" w:type="dxa"/>
          </w:tcPr>
          <w:p w:rsidR="001C0D25" w:rsidRPr="00B15EC5" w:rsidRDefault="004C12EA" w:rsidP="004C1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2 410,2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842" w:type="dxa"/>
          </w:tcPr>
          <w:p w:rsidR="001C0D25" w:rsidRPr="00B15EC5" w:rsidRDefault="004C12EA" w:rsidP="004C12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7 160,6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забезпечення</w:t>
            </w:r>
          </w:p>
        </w:tc>
        <w:tc>
          <w:tcPr>
            <w:tcW w:w="1842" w:type="dxa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642,4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1842" w:type="dxa"/>
          </w:tcPr>
          <w:p w:rsidR="001C0D25" w:rsidRPr="00B15EC5" w:rsidRDefault="004C12EA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6 385,0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4C12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8</w:t>
            </w:r>
          </w:p>
        </w:tc>
        <w:tc>
          <w:tcPr>
            <w:tcW w:w="6804" w:type="dxa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обладнання довгострокового використання</w:t>
            </w:r>
          </w:p>
        </w:tc>
        <w:tc>
          <w:tcPr>
            <w:tcW w:w="1842" w:type="dxa"/>
          </w:tcPr>
          <w:p w:rsidR="001C0D25" w:rsidRPr="00B15EC5" w:rsidRDefault="004C12EA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7 000,0</w:t>
            </w:r>
          </w:p>
        </w:tc>
      </w:tr>
    </w:tbl>
    <w:p w:rsidR="001C0D25" w:rsidRPr="00B15EC5" w:rsidRDefault="001C0D25" w:rsidP="001C0D25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0D25" w:rsidRPr="00B15EC5" w:rsidRDefault="001C0D25" w:rsidP="001C0D25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5EC5">
        <w:rPr>
          <w:rFonts w:ascii="Times New Roman" w:hAnsi="Times New Roman" w:cs="Times New Roman"/>
          <w:b/>
          <w:sz w:val="26"/>
          <w:szCs w:val="26"/>
          <w:lang w:val="uk-UA"/>
        </w:rPr>
        <w:t>Обов’язкові платежі підприємства до державного та місцевого бюджетів</w:t>
      </w:r>
    </w:p>
    <w:p w:rsidR="004C12EA" w:rsidRPr="00B15EC5" w:rsidRDefault="001C0D25" w:rsidP="00692E0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>(Таб</w:t>
      </w:r>
      <w:r w:rsidR="00692E0A">
        <w:rPr>
          <w:rFonts w:ascii="Times New Roman" w:hAnsi="Times New Roman" w:cs="Times New Roman"/>
          <w:sz w:val="24"/>
          <w:szCs w:val="24"/>
          <w:lang w:val="uk-UA"/>
        </w:rPr>
        <w:t>лиця 2 «Розрахунки з бюджетом»)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6804"/>
        <w:gridCol w:w="1842"/>
      </w:tblGrid>
      <w:tr w:rsidR="001C0D25" w:rsidRPr="00B15EC5" w:rsidTr="0073291C">
        <w:tc>
          <w:tcPr>
            <w:tcW w:w="988" w:type="dxa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платежів</w:t>
            </w:r>
          </w:p>
        </w:tc>
        <w:tc>
          <w:tcPr>
            <w:tcW w:w="1842" w:type="dxa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тис. грн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1C0D25" w:rsidRPr="00B46993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9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842" w:type="dxa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B6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B6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938,0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1C0D25" w:rsidRPr="00B46993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9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842" w:type="dxa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B6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15 231,9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1C0D25" w:rsidRPr="00B46993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9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військовий збір 1,5%</w:t>
            </w:r>
          </w:p>
        </w:tc>
        <w:tc>
          <w:tcPr>
            <w:tcW w:w="1842" w:type="dxa"/>
          </w:tcPr>
          <w:p w:rsidR="001C0D25" w:rsidRPr="00B15EC5" w:rsidRDefault="009B692A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1 051,7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46993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9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податок на доходи фізичних осіб</w:t>
            </w:r>
          </w:p>
        </w:tc>
        <w:tc>
          <w:tcPr>
            <w:tcW w:w="1842" w:type="dxa"/>
          </w:tcPr>
          <w:p w:rsidR="001C0D25" w:rsidRPr="00B15EC5" w:rsidRDefault="009B692A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12 620,7</w:t>
            </w:r>
          </w:p>
        </w:tc>
      </w:tr>
      <w:tr w:rsidR="001C0D25" w:rsidRPr="00B15EC5" w:rsidTr="0073291C">
        <w:tc>
          <w:tcPr>
            <w:tcW w:w="988" w:type="dxa"/>
            <w:vAlign w:val="center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25" w:rsidRPr="00B46993" w:rsidRDefault="001C0D25" w:rsidP="007329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69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податок</w:t>
            </w:r>
          </w:p>
        </w:tc>
        <w:tc>
          <w:tcPr>
            <w:tcW w:w="1842" w:type="dxa"/>
          </w:tcPr>
          <w:p w:rsidR="001C0D25" w:rsidRPr="00B15EC5" w:rsidRDefault="009B692A" w:rsidP="009B69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625,0</w:t>
            </w:r>
          </w:p>
        </w:tc>
      </w:tr>
      <w:tr w:rsidR="001C0D25" w:rsidRPr="00B15EC5" w:rsidTr="0073291C">
        <w:tc>
          <w:tcPr>
            <w:tcW w:w="988" w:type="dxa"/>
          </w:tcPr>
          <w:p w:rsidR="001C0D25" w:rsidRPr="00B15EC5" w:rsidRDefault="001C0D25" w:rsidP="0073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1C0D25" w:rsidRPr="00B15EC5" w:rsidRDefault="001C0D25" w:rsidP="007329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5E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 </w:t>
            </w:r>
          </w:p>
        </w:tc>
        <w:tc>
          <w:tcPr>
            <w:tcW w:w="1842" w:type="dxa"/>
          </w:tcPr>
          <w:p w:rsidR="001C0D25" w:rsidRPr="00B15EC5" w:rsidRDefault="009B692A" w:rsidP="007329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30 467,3</w:t>
            </w:r>
          </w:p>
        </w:tc>
      </w:tr>
    </w:tbl>
    <w:p w:rsidR="001C0D25" w:rsidRPr="00B15EC5" w:rsidRDefault="00EC38B2" w:rsidP="00EC38B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1C0D25"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В таблиці 3 «Рух грошових коштів» внесені наступні зміни:</w:t>
      </w:r>
    </w:p>
    <w:p w:rsidR="001C0D25" w:rsidRDefault="001C0D25" w:rsidP="001C0D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- збільшені суми в частині «Надходження грошових коштів від операційної діяльності» «Інші надходження» та в частині «Видатки грошових коштів від операційної діяльності» у відповідності до внесених змін основної таблиці.</w:t>
      </w:r>
    </w:p>
    <w:p w:rsidR="009B692A" w:rsidRPr="00B15EC5" w:rsidRDefault="009B692A" w:rsidP="009B69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В таблиці 4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3291C" w:rsidRPr="0073291C">
        <w:rPr>
          <w:rFonts w:ascii="Times New Roman" w:hAnsi="Times New Roman" w:cs="Times New Roman"/>
          <w:sz w:val="24"/>
          <w:szCs w:val="24"/>
          <w:lang w:val="uk-UA"/>
        </w:rPr>
        <w:t>Капітальні інвестиції</w:t>
      </w:r>
      <w:r w:rsidRPr="0073291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внесені наступні зміни:</w:t>
      </w:r>
    </w:p>
    <w:p w:rsidR="0073291C" w:rsidRPr="00B15EC5" w:rsidRDefault="009B692A" w:rsidP="001C0D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- 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>«П</w:t>
      </w:r>
      <w:r w:rsidR="0073291C" w:rsidRPr="0073291C">
        <w:rPr>
          <w:rFonts w:ascii="Times New Roman" w:hAnsi="Times New Roman" w:cs="Times New Roman"/>
          <w:sz w:val="24"/>
          <w:szCs w:val="24"/>
          <w:lang w:val="uk-UA"/>
        </w:rPr>
        <w:t>ридбання (виготовлення) основних засобів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 xml:space="preserve">збільшено на суму 2 000,0 </w:t>
      </w:r>
      <w:proofErr w:type="spellStart"/>
      <w:r w:rsidR="0073291C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73291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 xml:space="preserve">Загальна сума коштів на придбання основних засобів становить 9 250,0 </w:t>
      </w:r>
      <w:proofErr w:type="spellStart"/>
      <w:r w:rsidR="0073291C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73291C">
        <w:rPr>
          <w:rFonts w:ascii="Times New Roman" w:hAnsi="Times New Roman" w:cs="Times New Roman"/>
          <w:sz w:val="24"/>
          <w:szCs w:val="24"/>
          <w:lang w:val="uk-UA"/>
        </w:rPr>
        <w:t xml:space="preserve">, на придбання </w:t>
      </w:r>
      <w:r w:rsidR="0073291C" w:rsidRPr="0073291C">
        <w:rPr>
          <w:rFonts w:ascii="Times New Roman" w:hAnsi="Times New Roman" w:cs="Times New Roman"/>
          <w:sz w:val="24"/>
          <w:szCs w:val="24"/>
          <w:lang w:val="uk-UA"/>
        </w:rPr>
        <w:t xml:space="preserve"> інших необоротних матеріальних активів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 xml:space="preserve"> сума становить 495,0 </w:t>
      </w:r>
      <w:proofErr w:type="spellStart"/>
      <w:r w:rsidR="0073291C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7329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0D25" w:rsidRPr="00B15EC5" w:rsidRDefault="001C0D25" w:rsidP="001C0D2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В таблицю 5 «Дані про персонал та витрати на оплату праці» внесені наступні зміни:</w:t>
      </w:r>
    </w:p>
    <w:p w:rsidR="0094356B" w:rsidRDefault="001C0D25" w:rsidP="001C0D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-середня кількість працівників (штатних працівників, зовнішніх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 xml:space="preserve"> та внутрішніх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сумісни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>ків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 xml:space="preserve"> збільшилась  на 2,75 штатні одиниці</w:t>
      </w:r>
      <w:r w:rsidR="000C4CB8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="0094356B">
        <w:rPr>
          <w:rFonts w:ascii="Times New Roman" w:hAnsi="Times New Roman" w:cs="Times New Roman"/>
          <w:sz w:val="24"/>
          <w:szCs w:val="24"/>
          <w:lang w:val="uk-UA"/>
        </w:rPr>
        <w:t xml:space="preserve"> іншого та</w:t>
      </w:r>
      <w:r w:rsidR="0073291C">
        <w:rPr>
          <w:rFonts w:ascii="Times New Roman" w:hAnsi="Times New Roman" w:cs="Times New Roman"/>
          <w:sz w:val="24"/>
          <w:szCs w:val="24"/>
          <w:lang w:val="uk-UA"/>
        </w:rPr>
        <w:t xml:space="preserve"> молодшого медичного </w:t>
      </w:r>
      <w:r w:rsidR="0094356B">
        <w:rPr>
          <w:rFonts w:ascii="Times New Roman" w:hAnsi="Times New Roman" w:cs="Times New Roman"/>
          <w:sz w:val="24"/>
          <w:szCs w:val="24"/>
          <w:lang w:val="uk-UA"/>
        </w:rPr>
        <w:t xml:space="preserve">персоналу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>(відповідно до зміни в організації виро</w:t>
      </w:r>
      <w:r w:rsidR="0094356B">
        <w:rPr>
          <w:rFonts w:ascii="Times New Roman" w:hAnsi="Times New Roman" w:cs="Times New Roman"/>
          <w:sz w:val="24"/>
          <w:szCs w:val="24"/>
          <w:lang w:val="uk-UA"/>
        </w:rPr>
        <w:t>бництва і праці та створення відділення паліативної допомоги</w:t>
      </w:r>
      <w:r w:rsidR="00EC38B2">
        <w:rPr>
          <w:rFonts w:ascii="Times New Roman" w:hAnsi="Times New Roman" w:cs="Times New Roman"/>
          <w:sz w:val="24"/>
          <w:szCs w:val="24"/>
          <w:lang w:val="uk-UA"/>
        </w:rPr>
        <w:t>). О</w:t>
      </w:r>
      <w:r w:rsidR="0094356B">
        <w:rPr>
          <w:rFonts w:ascii="Times New Roman" w:hAnsi="Times New Roman" w:cs="Times New Roman"/>
          <w:sz w:val="24"/>
          <w:szCs w:val="24"/>
          <w:lang w:val="uk-UA"/>
        </w:rPr>
        <w:t>крім того, збільшився фонд оплати праці і середньомісячна заробітна плата для категорії «працівники»</w:t>
      </w:r>
      <w:r w:rsidR="00692E0A">
        <w:rPr>
          <w:rFonts w:ascii="Times New Roman" w:hAnsi="Times New Roman" w:cs="Times New Roman"/>
          <w:sz w:val="24"/>
          <w:szCs w:val="24"/>
          <w:lang w:val="uk-UA"/>
        </w:rPr>
        <w:t>, а також збільшилась</w:t>
      </w:r>
      <w:r w:rsidR="00692E0A" w:rsidRPr="00692E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2E0A">
        <w:rPr>
          <w:rFonts w:ascii="Times New Roman" w:hAnsi="Times New Roman" w:cs="Times New Roman"/>
          <w:sz w:val="24"/>
          <w:szCs w:val="24"/>
          <w:lang w:val="uk-UA"/>
        </w:rPr>
        <w:t>середньомісячна заробітна плата в рядку категорії «</w:t>
      </w:r>
      <w:r w:rsidR="00692E0A" w:rsidRPr="00692E0A">
        <w:rPr>
          <w:rFonts w:ascii="Times New Roman" w:hAnsi="Times New Roman" w:cs="Times New Roman"/>
          <w:sz w:val="24"/>
          <w:szCs w:val="24"/>
          <w:lang w:val="uk-UA"/>
        </w:rPr>
        <w:t>адміністративно-управлінський персонал</w:t>
      </w:r>
      <w:r w:rsidR="00692E0A">
        <w:rPr>
          <w:rFonts w:ascii="Times New Roman" w:hAnsi="Times New Roman" w:cs="Times New Roman"/>
          <w:sz w:val="24"/>
          <w:szCs w:val="24"/>
          <w:lang w:val="uk-UA"/>
        </w:rPr>
        <w:t>» за рахунок зменшення фонду заробітної плати директора, оскільки заплановані суми премій в І-му і ІІ-му кварталах не виплачувались.</w:t>
      </w:r>
    </w:p>
    <w:p w:rsidR="001C0D25" w:rsidRPr="00B15EC5" w:rsidRDefault="001C0D25" w:rsidP="001C0D2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5EC5">
        <w:rPr>
          <w:rFonts w:ascii="Arial" w:eastAsia="Times New Roman" w:hAnsi="Arial" w:cs="Arial"/>
          <w:sz w:val="24"/>
          <w:szCs w:val="24"/>
          <w:lang w:eastAsia="ru-RU"/>
        </w:rPr>
        <w:t>        </w:t>
      </w:r>
      <w:r w:rsidRPr="00B15EC5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Загальна чисельність працівник</w:t>
      </w:r>
      <w:r w:rsidR="009435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 підприємства на плановий 2023</w:t>
      </w: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(зі змін</w:t>
      </w:r>
      <w:r w:rsidR="00597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ами) передбачена у кількості 384</w:t>
      </w: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5973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штатних одиниць.</w:t>
      </w:r>
    </w:p>
    <w:p w:rsidR="001C0D25" w:rsidRPr="00B15EC5" w:rsidRDefault="001C0D25" w:rsidP="001C0D2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</w:t>
      </w:r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структурі</w:t>
      </w:r>
      <w:proofErr w:type="spellEnd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чисельності</w:t>
      </w:r>
      <w:proofErr w:type="spellEnd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13,5</w:t>
      </w:r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spellStart"/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займає</w:t>
      </w:r>
      <w:proofErr w:type="spellEnd"/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адміністративно-управлінс</w:t>
      </w:r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>ький</w:t>
      </w:r>
      <w:proofErr w:type="spellEnd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та </w:t>
      </w:r>
      <w:proofErr w:type="spellStart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="0059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86,5</w:t>
      </w:r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>% -</w:t>
      </w: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D25" w:rsidRPr="00B15EC5" w:rsidRDefault="001C0D25" w:rsidP="001C0D2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15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 </w:t>
      </w:r>
      <w:proofErr w:type="spellStart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Витрати</w:t>
      </w:r>
      <w:proofErr w:type="spellEnd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оплату </w:t>
      </w:r>
      <w:proofErr w:type="spellStart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праці</w:t>
      </w:r>
      <w:proofErr w:type="spellEnd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всього</w:t>
      </w:r>
      <w:proofErr w:type="spellEnd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692E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</w:t>
      </w:r>
      <w:proofErr w:type="gramEnd"/>
      <w:r w:rsidR="00692E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85 346,</w:t>
      </w:r>
      <w:r w:rsidR="00692E0A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9</w:t>
      </w:r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тис. </w:t>
      </w:r>
      <w:proofErr w:type="spellStart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грн</w:t>
      </w:r>
      <w:proofErr w:type="spellEnd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 </w:t>
      </w:r>
      <w:proofErr w:type="spellStart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т.ч</w:t>
      </w:r>
      <w:proofErr w:type="spellEnd"/>
      <w:r w:rsidRPr="00B15EC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:</w:t>
      </w:r>
    </w:p>
    <w:p w:rsidR="001C0D25" w:rsidRPr="00B15EC5" w:rsidRDefault="001C0D25" w:rsidP="001C0D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</w:t>
      </w:r>
      <w:r w:rsidR="0069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управлінський</w:t>
      </w:r>
      <w:proofErr w:type="spellEnd"/>
      <w:r w:rsidR="0069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 – 9 133,</w:t>
      </w:r>
      <w:r w:rsidR="00692E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1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тис. грн.;</w:t>
      </w:r>
    </w:p>
    <w:p w:rsidR="001C0D25" w:rsidRPr="00692E0A" w:rsidRDefault="00692E0A" w:rsidP="00692E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76 213,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тис. грн.</w:t>
      </w:r>
      <w:r w:rsidR="001C0D25" w:rsidRPr="00692E0A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   </w:t>
      </w:r>
    </w:p>
    <w:p w:rsidR="001C0D25" w:rsidRPr="00B15EC5" w:rsidRDefault="001C0D25" w:rsidP="001C0D2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>В результаті діяльності КНП НМ</w:t>
      </w:r>
      <w:r w:rsidR="00692E0A">
        <w:rPr>
          <w:rFonts w:ascii="Times New Roman" w:hAnsi="Times New Roman" w:cs="Times New Roman"/>
          <w:sz w:val="24"/>
          <w:szCs w:val="24"/>
          <w:lang w:val="uk-UA"/>
        </w:rPr>
        <w:t xml:space="preserve">Р «СМСЧ </w:t>
      </w:r>
      <w:proofErr w:type="spellStart"/>
      <w:r w:rsidR="00692E0A">
        <w:rPr>
          <w:rFonts w:ascii="Times New Roman" w:hAnsi="Times New Roman" w:cs="Times New Roman"/>
          <w:sz w:val="24"/>
          <w:szCs w:val="24"/>
          <w:lang w:val="uk-UA"/>
        </w:rPr>
        <w:t>м.Нетішин</w:t>
      </w:r>
      <w:proofErr w:type="spellEnd"/>
      <w:r w:rsidR="00692E0A">
        <w:rPr>
          <w:rFonts w:ascii="Times New Roman" w:hAnsi="Times New Roman" w:cs="Times New Roman"/>
          <w:sz w:val="24"/>
          <w:szCs w:val="24"/>
          <w:lang w:val="uk-UA"/>
        </w:rPr>
        <w:t>» впродовж 2023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року заплановано, що видатки відповідатимуть доходам, оскільки підприємство фінансується з державного бюджету та за програмою з місцевого бюджету.</w:t>
      </w:r>
    </w:p>
    <w:p w:rsidR="001C0D25" w:rsidRPr="00EC38B2" w:rsidRDefault="001C0D25" w:rsidP="00EC38B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         Комунальне некомерційне підприємство здійснює господарську некомерційну діяльність, спрямовану на досягнення соціальних та інших результатів без мети одержання прибутку, є неприбутковою організацією.</w:t>
      </w:r>
    </w:p>
    <w:p w:rsidR="001C0D25" w:rsidRPr="00B15EC5" w:rsidRDefault="001C0D25" w:rsidP="001C0D2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  <w:t>Василь ПОСЛОВСЬКИЙ</w:t>
      </w:r>
    </w:p>
    <w:p w:rsidR="001C0D25" w:rsidRPr="00B15EC5" w:rsidRDefault="001C0D25" w:rsidP="001C0D25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з економічних питань                      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  <w:t>Валентина ПАРАХІНА</w:t>
      </w:r>
    </w:p>
    <w:p w:rsidR="001C0D25" w:rsidRPr="00B15EC5" w:rsidRDefault="001C0D25" w:rsidP="001C0D2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5EC5">
        <w:rPr>
          <w:rFonts w:ascii="Times New Roman" w:hAnsi="Times New Roman" w:cs="Times New Roman"/>
          <w:sz w:val="24"/>
          <w:szCs w:val="24"/>
          <w:lang w:val="uk-UA"/>
        </w:rPr>
        <w:t xml:space="preserve">Головний бухгалтер 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  <w:t>Ніна ЗІНЧУК</w:t>
      </w:r>
      <w:r w:rsidRPr="00B15EC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C0D25" w:rsidRPr="00B15EC5" w:rsidRDefault="001C0D25" w:rsidP="001C0D2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C0D25" w:rsidRDefault="001C0D25" w:rsidP="001C0D2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38B2" w:rsidRDefault="00EC38B2" w:rsidP="001C0D2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38B2" w:rsidRDefault="00EC38B2" w:rsidP="001C0D2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38B2" w:rsidRDefault="00EC38B2" w:rsidP="001C0D2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38B2" w:rsidRDefault="00EC38B2" w:rsidP="001C0D25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EC38B2" w:rsidSect="009531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5376"/>
    <w:multiLevelType w:val="hybridMultilevel"/>
    <w:tmpl w:val="220A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E4C57"/>
    <w:multiLevelType w:val="multilevel"/>
    <w:tmpl w:val="C034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A10E0A"/>
    <w:multiLevelType w:val="multilevel"/>
    <w:tmpl w:val="83C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33"/>
    <w:rsid w:val="00033128"/>
    <w:rsid w:val="0003641D"/>
    <w:rsid w:val="00065DEB"/>
    <w:rsid w:val="0008197F"/>
    <w:rsid w:val="00090F2B"/>
    <w:rsid w:val="0009748C"/>
    <w:rsid w:val="000B745A"/>
    <w:rsid w:val="000B7AE9"/>
    <w:rsid w:val="000C3533"/>
    <w:rsid w:val="000C4CB8"/>
    <w:rsid w:val="000C790E"/>
    <w:rsid w:val="001067C2"/>
    <w:rsid w:val="0012041C"/>
    <w:rsid w:val="00137671"/>
    <w:rsid w:val="0017276B"/>
    <w:rsid w:val="001816C2"/>
    <w:rsid w:val="00182604"/>
    <w:rsid w:val="00184085"/>
    <w:rsid w:val="001B295E"/>
    <w:rsid w:val="001C0D25"/>
    <w:rsid w:val="001D19D3"/>
    <w:rsid w:val="001E1247"/>
    <w:rsid w:val="001F4038"/>
    <w:rsid w:val="00217D13"/>
    <w:rsid w:val="0022087D"/>
    <w:rsid w:val="00233F80"/>
    <w:rsid w:val="0025325D"/>
    <w:rsid w:val="00256A3F"/>
    <w:rsid w:val="00273C81"/>
    <w:rsid w:val="0027510D"/>
    <w:rsid w:val="00275475"/>
    <w:rsid w:val="00293ED2"/>
    <w:rsid w:val="00295803"/>
    <w:rsid w:val="002B07A8"/>
    <w:rsid w:val="002C380E"/>
    <w:rsid w:val="002C5A31"/>
    <w:rsid w:val="002C73A8"/>
    <w:rsid w:val="002D007F"/>
    <w:rsid w:val="002F7F09"/>
    <w:rsid w:val="00303179"/>
    <w:rsid w:val="0030794D"/>
    <w:rsid w:val="00322A41"/>
    <w:rsid w:val="00325D0E"/>
    <w:rsid w:val="00333E09"/>
    <w:rsid w:val="00335E22"/>
    <w:rsid w:val="003500E1"/>
    <w:rsid w:val="0035171C"/>
    <w:rsid w:val="00363B3F"/>
    <w:rsid w:val="003926B2"/>
    <w:rsid w:val="00392FED"/>
    <w:rsid w:val="003A1E09"/>
    <w:rsid w:val="003A4450"/>
    <w:rsid w:val="003A7D9F"/>
    <w:rsid w:val="003C20A4"/>
    <w:rsid w:val="003C37D8"/>
    <w:rsid w:val="003C4BCB"/>
    <w:rsid w:val="003E02B0"/>
    <w:rsid w:val="003E6353"/>
    <w:rsid w:val="003E6B0D"/>
    <w:rsid w:val="004101A3"/>
    <w:rsid w:val="004141E4"/>
    <w:rsid w:val="00423277"/>
    <w:rsid w:val="004242B5"/>
    <w:rsid w:val="00426D42"/>
    <w:rsid w:val="00431DD2"/>
    <w:rsid w:val="00440072"/>
    <w:rsid w:val="00440F19"/>
    <w:rsid w:val="00442F92"/>
    <w:rsid w:val="00464D0E"/>
    <w:rsid w:val="00465D7B"/>
    <w:rsid w:val="00476140"/>
    <w:rsid w:val="004959EA"/>
    <w:rsid w:val="00497AFF"/>
    <w:rsid w:val="004C12EA"/>
    <w:rsid w:val="004D3EC9"/>
    <w:rsid w:val="004E7B8D"/>
    <w:rsid w:val="005157E8"/>
    <w:rsid w:val="00523D85"/>
    <w:rsid w:val="00526E3D"/>
    <w:rsid w:val="00531E36"/>
    <w:rsid w:val="005368EB"/>
    <w:rsid w:val="00560B02"/>
    <w:rsid w:val="00560C70"/>
    <w:rsid w:val="005623B0"/>
    <w:rsid w:val="00573841"/>
    <w:rsid w:val="0057520D"/>
    <w:rsid w:val="0058066D"/>
    <w:rsid w:val="0058230F"/>
    <w:rsid w:val="00596BAB"/>
    <w:rsid w:val="0059737C"/>
    <w:rsid w:val="005C0261"/>
    <w:rsid w:val="005E19E7"/>
    <w:rsid w:val="005E7C98"/>
    <w:rsid w:val="00600849"/>
    <w:rsid w:val="006173B0"/>
    <w:rsid w:val="00637D4C"/>
    <w:rsid w:val="00644678"/>
    <w:rsid w:val="00671AA0"/>
    <w:rsid w:val="00680951"/>
    <w:rsid w:val="006819D2"/>
    <w:rsid w:val="00692E0A"/>
    <w:rsid w:val="006B2710"/>
    <w:rsid w:val="006B6801"/>
    <w:rsid w:val="006C2656"/>
    <w:rsid w:val="006C5FF2"/>
    <w:rsid w:val="006D3A03"/>
    <w:rsid w:val="006D582F"/>
    <w:rsid w:val="006E5DAF"/>
    <w:rsid w:val="00710BCC"/>
    <w:rsid w:val="00727FFD"/>
    <w:rsid w:val="0073291C"/>
    <w:rsid w:val="00762544"/>
    <w:rsid w:val="00771017"/>
    <w:rsid w:val="00784EFD"/>
    <w:rsid w:val="007864B0"/>
    <w:rsid w:val="00790006"/>
    <w:rsid w:val="007B3C68"/>
    <w:rsid w:val="007C3D80"/>
    <w:rsid w:val="007D4376"/>
    <w:rsid w:val="007E7C0C"/>
    <w:rsid w:val="007F3362"/>
    <w:rsid w:val="00801074"/>
    <w:rsid w:val="0080584F"/>
    <w:rsid w:val="00814CAE"/>
    <w:rsid w:val="00816694"/>
    <w:rsid w:val="00831532"/>
    <w:rsid w:val="0083515E"/>
    <w:rsid w:val="00862366"/>
    <w:rsid w:val="008653D7"/>
    <w:rsid w:val="00873F3A"/>
    <w:rsid w:val="00875D53"/>
    <w:rsid w:val="00892C1C"/>
    <w:rsid w:val="00897B18"/>
    <w:rsid w:val="008B28FD"/>
    <w:rsid w:val="008B4C61"/>
    <w:rsid w:val="008C59E4"/>
    <w:rsid w:val="0090532C"/>
    <w:rsid w:val="009055DF"/>
    <w:rsid w:val="00913344"/>
    <w:rsid w:val="00914101"/>
    <w:rsid w:val="00920A5E"/>
    <w:rsid w:val="00924E37"/>
    <w:rsid w:val="0094356B"/>
    <w:rsid w:val="009531EF"/>
    <w:rsid w:val="009905BD"/>
    <w:rsid w:val="009910C4"/>
    <w:rsid w:val="00992D82"/>
    <w:rsid w:val="009A403B"/>
    <w:rsid w:val="009A7B05"/>
    <w:rsid w:val="009B692A"/>
    <w:rsid w:val="009C37E5"/>
    <w:rsid w:val="009C68E8"/>
    <w:rsid w:val="009D3B52"/>
    <w:rsid w:val="009D5454"/>
    <w:rsid w:val="009F3EC7"/>
    <w:rsid w:val="00A079E3"/>
    <w:rsid w:val="00A15BF3"/>
    <w:rsid w:val="00A33904"/>
    <w:rsid w:val="00A4535B"/>
    <w:rsid w:val="00A5010A"/>
    <w:rsid w:val="00A5411C"/>
    <w:rsid w:val="00A5685E"/>
    <w:rsid w:val="00A7796D"/>
    <w:rsid w:val="00A83FDC"/>
    <w:rsid w:val="00AC0DAA"/>
    <w:rsid w:val="00AC3E66"/>
    <w:rsid w:val="00AC51B7"/>
    <w:rsid w:val="00AC6260"/>
    <w:rsid w:val="00AF18F4"/>
    <w:rsid w:val="00B144B5"/>
    <w:rsid w:val="00B16C6F"/>
    <w:rsid w:val="00B34F42"/>
    <w:rsid w:val="00B52D55"/>
    <w:rsid w:val="00B5535F"/>
    <w:rsid w:val="00BA1B32"/>
    <w:rsid w:val="00BA3F9A"/>
    <w:rsid w:val="00BA74F4"/>
    <w:rsid w:val="00BB0A86"/>
    <w:rsid w:val="00BB14A0"/>
    <w:rsid w:val="00BB4800"/>
    <w:rsid w:val="00BC3722"/>
    <w:rsid w:val="00BC6C3F"/>
    <w:rsid w:val="00BD026C"/>
    <w:rsid w:val="00C15031"/>
    <w:rsid w:val="00C15BF4"/>
    <w:rsid w:val="00C52F6D"/>
    <w:rsid w:val="00C53A3E"/>
    <w:rsid w:val="00C6757B"/>
    <w:rsid w:val="00C73BA1"/>
    <w:rsid w:val="00C77C9D"/>
    <w:rsid w:val="00C82766"/>
    <w:rsid w:val="00C9171E"/>
    <w:rsid w:val="00CB041F"/>
    <w:rsid w:val="00CC7DFC"/>
    <w:rsid w:val="00CD35E7"/>
    <w:rsid w:val="00CD40A7"/>
    <w:rsid w:val="00CD41E0"/>
    <w:rsid w:val="00CF138E"/>
    <w:rsid w:val="00CF216B"/>
    <w:rsid w:val="00CF75DE"/>
    <w:rsid w:val="00D43F43"/>
    <w:rsid w:val="00D52EBD"/>
    <w:rsid w:val="00D64F31"/>
    <w:rsid w:val="00DA6ED3"/>
    <w:rsid w:val="00DB25A1"/>
    <w:rsid w:val="00DB5A17"/>
    <w:rsid w:val="00DC1C98"/>
    <w:rsid w:val="00DC67BA"/>
    <w:rsid w:val="00DD1FD3"/>
    <w:rsid w:val="00DD464F"/>
    <w:rsid w:val="00DE0FFD"/>
    <w:rsid w:val="00DE14E2"/>
    <w:rsid w:val="00DF459C"/>
    <w:rsid w:val="00E1157F"/>
    <w:rsid w:val="00E13DBC"/>
    <w:rsid w:val="00E1529B"/>
    <w:rsid w:val="00E25530"/>
    <w:rsid w:val="00E32070"/>
    <w:rsid w:val="00E518FB"/>
    <w:rsid w:val="00E74212"/>
    <w:rsid w:val="00E9242C"/>
    <w:rsid w:val="00EA77BA"/>
    <w:rsid w:val="00EB0910"/>
    <w:rsid w:val="00EB69C4"/>
    <w:rsid w:val="00EC0FBF"/>
    <w:rsid w:val="00EC3610"/>
    <w:rsid w:val="00EC38B2"/>
    <w:rsid w:val="00ED4991"/>
    <w:rsid w:val="00EF5599"/>
    <w:rsid w:val="00F06BE4"/>
    <w:rsid w:val="00F14DFE"/>
    <w:rsid w:val="00F23EA8"/>
    <w:rsid w:val="00F252E1"/>
    <w:rsid w:val="00F45FE6"/>
    <w:rsid w:val="00F523F2"/>
    <w:rsid w:val="00F54992"/>
    <w:rsid w:val="00F7594E"/>
    <w:rsid w:val="00F929E6"/>
    <w:rsid w:val="00F92E9C"/>
    <w:rsid w:val="00F93C37"/>
    <w:rsid w:val="00FB6678"/>
    <w:rsid w:val="00FC0FE1"/>
    <w:rsid w:val="00FC1C5B"/>
    <w:rsid w:val="00FD2532"/>
    <w:rsid w:val="00FE2D6A"/>
    <w:rsid w:val="00FE2FD4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420B"/>
  <w15:chartTrackingRefBased/>
  <w15:docId w15:val="{08BBD66B-0909-471D-B6E6-1ED99C74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4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19D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B4D9-B991-4BE5-9C8A-256BDE30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Natalia Zinchuk</cp:lastModifiedBy>
  <cp:revision>154</cp:revision>
  <cp:lastPrinted>2023-08-09T08:56:00Z</cp:lastPrinted>
  <dcterms:created xsi:type="dcterms:W3CDTF">2017-11-28T13:17:00Z</dcterms:created>
  <dcterms:modified xsi:type="dcterms:W3CDTF">2023-08-18T12:35:00Z</dcterms:modified>
</cp:coreProperties>
</file>