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2" w:rsidRDefault="00CC6812" w:rsidP="00CC6812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12" w:rsidRDefault="00CC6812" w:rsidP="00CC681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C6812" w:rsidRDefault="00CC6812" w:rsidP="00CC681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C6812" w:rsidRDefault="00CC6812" w:rsidP="00CC6812">
      <w:pPr>
        <w:jc w:val="center"/>
        <w:rPr>
          <w:sz w:val="30"/>
          <w:szCs w:val="30"/>
        </w:rPr>
      </w:pPr>
    </w:p>
    <w:p w:rsidR="00CC6812" w:rsidRDefault="00CC6812" w:rsidP="00CC6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C6812" w:rsidRDefault="00CC6812" w:rsidP="00CC6812">
      <w:pPr>
        <w:rPr>
          <w:szCs w:val="28"/>
        </w:rPr>
      </w:pPr>
    </w:p>
    <w:p w:rsidR="00CC6812" w:rsidRDefault="0054775C" w:rsidP="00CC6812">
      <w:pPr>
        <w:rPr>
          <w:b/>
          <w:szCs w:val="28"/>
        </w:rPr>
      </w:pPr>
      <w:r>
        <w:rPr>
          <w:b/>
          <w:szCs w:val="28"/>
        </w:rPr>
        <w:t>24</w:t>
      </w:r>
      <w:r w:rsidR="00CC6812">
        <w:rPr>
          <w:b/>
          <w:szCs w:val="28"/>
        </w:rPr>
        <w:t>.0</w:t>
      </w:r>
      <w:r>
        <w:rPr>
          <w:b/>
          <w:szCs w:val="28"/>
        </w:rPr>
        <w:t>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368</w:t>
      </w:r>
      <w:r w:rsidR="00CC6812">
        <w:rPr>
          <w:b/>
          <w:szCs w:val="28"/>
        </w:rPr>
        <w:t>/2024-рк</w:t>
      </w:r>
    </w:p>
    <w:p w:rsidR="00CC6812" w:rsidRDefault="00CC6812" w:rsidP="00CC6812">
      <w:pPr>
        <w:jc w:val="both"/>
        <w:rPr>
          <w:sz w:val="10"/>
          <w:szCs w:val="10"/>
          <w:lang w:eastAsia="uk-UA"/>
        </w:rPr>
      </w:pPr>
    </w:p>
    <w:p w:rsidR="00CC6812" w:rsidRDefault="00CC6812" w:rsidP="00CC6812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CC6812" w:rsidRDefault="00CC6812" w:rsidP="00CC6812">
      <w:pPr>
        <w:jc w:val="both"/>
        <w:rPr>
          <w:color w:val="FF0000"/>
          <w:sz w:val="10"/>
          <w:szCs w:val="10"/>
          <w:lang w:eastAsia="uk-UA"/>
        </w:rPr>
      </w:pPr>
    </w:p>
    <w:p w:rsidR="00CC6812" w:rsidRDefault="00CC6812" w:rsidP="00CC6812">
      <w:pPr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 розпорядження міського голови від 24 червня 2024 року № 88/2024-рв «</w:t>
      </w:r>
      <w:r>
        <w:rPr>
          <w:szCs w:val="28"/>
        </w:rPr>
        <w:t>Про надання Назаренко О.М.</w:t>
      </w:r>
      <w:r>
        <w:rPr>
          <w:szCs w:val="28"/>
          <w:lang w:eastAsia="uk-UA"/>
        </w:rPr>
        <w:t xml:space="preserve"> </w:t>
      </w:r>
      <w:r>
        <w:rPr>
          <w:szCs w:val="28"/>
        </w:rPr>
        <w:t>щорічної основної відпустки</w:t>
      </w:r>
      <w:r>
        <w:rPr>
          <w:szCs w:val="28"/>
          <w:lang w:eastAsia="uk-UA"/>
        </w:rPr>
        <w:t>», пунктів 1.5</w:t>
      </w:r>
      <w:r>
        <w:rPr>
          <w:szCs w:val="28"/>
        </w:rPr>
        <w:t xml:space="preserve"> та 4.6. </w:t>
      </w:r>
      <w:r>
        <w:rPr>
          <w:szCs w:val="28"/>
          <w:lang w:eastAsia="uk-UA"/>
        </w:rPr>
        <w:t xml:space="preserve">Контракту, укладеного з директором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Назаренко О.М. від  05 травня 2021 року, зі змінами</w:t>
      </w:r>
      <w:r>
        <w:rPr>
          <w:szCs w:val="28"/>
        </w:rPr>
        <w:t>:</w:t>
      </w:r>
    </w:p>
    <w:p w:rsidR="00CC6812" w:rsidRDefault="00CC6812" w:rsidP="00CC6812">
      <w:pPr>
        <w:ind w:firstLine="708"/>
        <w:jc w:val="both"/>
        <w:rPr>
          <w:color w:val="FF0000"/>
          <w:sz w:val="10"/>
          <w:szCs w:val="10"/>
          <w:lang w:eastAsia="uk-UA"/>
        </w:rPr>
      </w:pPr>
    </w:p>
    <w:p w:rsidR="00CC6812" w:rsidRDefault="00CC6812" w:rsidP="00CC6812">
      <w:pPr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щорічної основної відпустки директора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НАЗАРЕНКО Ольги Миколаївни:</w:t>
      </w:r>
    </w:p>
    <w:p w:rsidR="00CC6812" w:rsidRDefault="00CC6812" w:rsidP="00CC6812">
      <w:pPr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1.1 </w:t>
      </w:r>
      <w:r>
        <w:rPr>
          <w:szCs w:val="28"/>
        </w:rPr>
        <w:t xml:space="preserve">від 01 липня до 14 липня 2024 року включно та від 22 липня до                  04 серпня 2024 року включно </w:t>
      </w:r>
      <w:r>
        <w:rPr>
          <w:szCs w:val="28"/>
          <w:lang w:eastAsia="uk-UA"/>
        </w:rPr>
        <w:t xml:space="preserve">покласти на консультанта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Нетішпнської</w:t>
      </w:r>
      <w:proofErr w:type="spellEnd"/>
      <w:r>
        <w:rPr>
          <w:szCs w:val="28"/>
          <w:lang w:eastAsia="uk-UA"/>
        </w:rPr>
        <w:t xml:space="preserve"> міської ради ОЛЕСЮК Наталію Володимирівну;</w:t>
      </w:r>
    </w:p>
    <w:p w:rsidR="00CC6812" w:rsidRDefault="00CC6812" w:rsidP="00CC6812">
      <w:pPr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</w:t>
      </w:r>
      <w:r>
        <w:rPr>
          <w:szCs w:val="28"/>
        </w:rPr>
        <w:t xml:space="preserve">від 15 липня до 21 липня 2024 року включно </w:t>
      </w:r>
      <w:r>
        <w:rPr>
          <w:szCs w:val="28"/>
          <w:lang w:eastAsia="uk-UA"/>
        </w:rPr>
        <w:t xml:space="preserve">покласти на психолога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Нетішпнської</w:t>
      </w:r>
      <w:proofErr w:type="spellEnd"/>
      <w:r>
        <w:rPr>
          <w:szCs w:val="28"/>
          <w:lang w:eastAsia="uk-UA"/>
        </w:rPr>
        <w:t xml:space="preserve"> міської ради КОВАЛІНСЬКУ Анастасію Костянтинівну;</w:t>
      </w:r>
    </w:p>
    <w:p w:rsidR="00CC6812" w:rsidRDefault="00CC6812" w:rsidP="00CC6812">
      <w:pPr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1.3. </w:t>
      </w:r>
      <w:r>
        <w:rPr>
          <w:szCs w:val="28"/>
        </w:rPr>
        <w:t xml:space="preserve">від 05 серпня до 11 серпня 2024 року включно </w:t>
      </w:r>
      <w:r>
        <w:rPr>
          <w:szCs w:val="28"/>
          <w:lang w:eastAsia="uk-UA"/>
        </w:rPr>
        <w:t xml:space="preserve">покласти на консультанта Центру професійного розвитку педагогічних працівників </w:t>
      </w:r>
      <w:proofErr w:type="spellStart"/>
      <w:r>
        <w:rPr>
          <w:szCs w:val="28"/>
          <w:lang w:eastAsia="uk-UA"/>
        </w:rPr>
        <w:t>Нетішпнської</w:t>
      </w:r>
      <w:proofErr w:type="spellEnd"/>
      <w:r>
        <w:rPr>
          <w:szCs w:val="28"/>
          <w:lang w:eastAsia="uk-UA"/>
        </w:rPr>
        <w:t xml:space="preserve"> міської ради МАХНЮК Ганну Миколаївну.</w:t>
      </w:r>
    </w:p>
    <w:p w:rsidR="00CC6812" w:rsidRDefault="00CC6812" w:rsidP="00CC6812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>- заява директора</w:t>
      </w:r>
      <w:r>
        <w:rPr>
          <w:szCs w:val="28"/>
        </w:rPr>
        <w:t xml:space="preserve"> центру професійного розвитку педагогічних працівників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НАЗАРЕНКО </w:t>
      </w:r>
      <w:r>
        <w:rPr>
          <w:bCs/>
          <w:szCs w:val="28"/>
        </w:rPr>
        <w:t>від 20 червня 2024 року</w:t>
      </w:r>
      <w:r>
        <w:rPr>
          <w:szCs w:val="28"/>
        </w:rPr>
        <w:t>.</w:t>
      </w:r>
    </w:p>
    <w:p w:rsidR="00CC6812" w:rsidRDefault="00CC6812" w:rsidP="00CC6812">
      <w:pPr>
        <w:ind w:firstLine="709"/>
        <w:rPr>
          <w:sz w:val="20"/>
          <w:szCs w:val="20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CC6812" w:rsidRDefault="00CC6812" w:rsidP="00CC6812">
      <w:pPr>
        <w:outlineLvl w:val="2"/>
        <w:rPr>
          <w:bCs/>
          <w:szCs w:val="28"/>
        </w:rPr>
      </w:pPr>
    </w:p>
    <w:p w:rsidR="00CC6812" w:rsidRDefault="00CC6812" w:rsidP="00CC6812">
      <w:pPr>
        <w:outlineLvl w:val="2"/>
        <w:rPr>
          <w:bCs/>
          <w:szCs w:val="28"/>
        </w:rPr>
      </w:pPr>
    </w:p>
    <w:p w:rsidR="00CC6812" w:rsidRDefault="0054775C" w:rsidP="00CC6812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CC6812">
        <w:rPr>
          <w:bCs/>
          <w:szCs w:val="28"/>
        </w:rPr>
        <w:tab/>
      </w:r>
      <w:r w:rsidR="00CC6812">
        <w:rPr>
          <w:bCs/>
          <w:szCs w:val="28"/>
        </w:rPr>
        <w:tab/>
        <w:t xml:space="preserve">    Олександр СУПРУНЮК</w:t>
      </w:r>
    </w:p>
    <w:p w:rsidR="00CC6812" w:rsidRDefault="00CC6812" w:rsidP="00CC6812">
      <w:pPr>
        <w:jc w:val="both"/>
        <w:rPr>
          <w:szCs w:val="28"/>
          <w:lang w:eastAsia="uk-UA"/>
        </w:rPr>
      </w:pPr>
    </w:p>
    <w:p w:rsidR="00CC6812" w:rsidRDefault="00CC6812" w:rsidP="00CC681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З розпорядженням ознайомлені:</w:t>
      </w:r>
    </w:p>
    <w:p w:rsidR="00CC6812" w:rsidRDefault="0054775C" w:rsidP="00CC681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Назаренко О.М.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CC6812">
        <w:rPr>
          <w:szCs w:val="28"/>
          <w:lang w:eastAsia="uk-UA"/>
        </w:rPr>
        <w:tab/>
      </w:r>
      <w:r w:rsidR="00CC6812">
        <w:rPr>
          <w:szCs w:val="28"/>
          <w:lang w:eastAsia="uk-UA"/>
        </w:rPr>
        <w:tab/>
        <w:t xml:space="preserve"> «____»____________ 2024 року</w:t>
      </w:r>
    </w:p>
    <w:p w:rsidR="00CC6812" w:rsidRDefault="0054775C" w:rsidP="00CC6812">
      <w:pPr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Олесюк</w:t>
      </w:r>
      <w:proofErr w:type="spellEnd"/>
      <w:r>
        <w:rPr>
          <w:szCs w:val="28"/>
          <w:lang w:eastAsia="uk-UA"/>
        </w:rPr>
        <w:t xml:space="preserve"> Н.В.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CC6812">
        <w:rPr>
          <w:szCs w:val="28"/>
          <w:lang w:eastAsia="uk-UA"/>
        </w:rPr>
        <w:tab/>
        <w:t xml:space="preserve"> «____»____________ 2024 року</w:t>
      </w:r>
    </w:p>
    <w:p w:rsidR="00CC6812" w:rsidRDefault="0054775C" w:rsidP="00CC6812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Ковалінська</w:t>
      </w:r>
      <w:proofErr w:type="spellEnd"/>
      <w:r>
        <w:rPr>
          <w:szCs w:val="28"/>
          <w:lang w:eastAsia="uk-UA"/>
        </w:rPr>
        <w:t xml:space="preserve"> А.К.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CC6812">
        <w:rPr>
          <w:szCs w:val="28"/>
          <w:lang w:eastAsia="uk-UA"/>
        </w:rPr>
        <w:tab/>
        <w:t xml:space="preserve"> «____»____________ 2024 року</w:t>
      </w:r>
    </w:p>
    <w:p w:rsidR="00CC6812" w:rsidRDefault="0054775C" w:rsidP="00CC6812">
      <w:pPr>
        <w:rPr>
          <w:noProof/>
          <w:lang w:val="ru-RU" w:eastAsia="en-US"/>
        </w:rPr>
      </w:pPr>
      <w:proofErr w:type="spellStart"/>
      <w:r>
        <w:rPr>
          <w:szCs w:val="28"/>
          <w:lang w:eastAsia="uk-UA"/>
        </w:rPr>
        <w:t>Махнюк</w:t>
      </w:r>
      <w:proofErr w:type="spellEnd"/>
      <w:r>
        <w:rPr>
          <w:szCs w:val="28"/>
          <w:lang w:eastAsia="uk-UA"/>
        </w:rPr>
        <w:t xml:space="preserve"> Г.М.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CC6812">
        <w:rPr>
          <w:szCs w:val="28"/>
          <w:lang w:eastAsia="uk-UA"/>
        </w:rPr>
        <w:tab/>
        <w:t xml:space="preserve"> «____»____________ 2024 року</w:t>
      </w:r>
    </w:p>
    <w:p w:rsidR="00CC6812" w:rsidRDefault="00CC6812" w:rsidP="00CC6812">
      <w:pPr>
        <w:jc w:val="center"/>
        <w:rPr>
          <w:noProof/>
          <w:lang w:val="ru-RU" w:eastAsia="en-US"/>
        </w:rPr>
      </w:pPr>
    </w:p>
    <w:p w:rsidR="00ED7C45" w:rsidRPr="00CC6812" w:rsidRDefault="00ED7C45">
      <w:pPr>
        <w:rPr>
          <w:lang w:val="ru-RU"/>
        </w:rPr>
      </w:pPr>
    </w:p>
    <w:sectPr w:rsidR="00ED7C45" w:rsidRPr="00CC6812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12"/>
    <w:rsid w:val="00275042"/>
    <w:rsid w:val="0054775C"/>
    <w:rsid w:val="008806DD"/>
    <w:rsid w:val="00911FC4"/>
    <w:rsid w:val="009B510A"/>
    <w:rsid w:val="00A35764"/>
    <w:rsid w:val="00CC6812"/>
    <w:rsid w:val="00E63B4F"/>
    <w:rsid w:val="00ED15AC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9</cp:revision>
  <dcterms:created xsi:type="dcterms:W3CDTF">2024-06-28T07:45:00Z</dcterms:created>
  <dcterms:modified xsi:type="dcterms:W3CDTF">2024-06-28T07:49:00Z</dcterms:modified>
</cp:coreProperties>
</file>