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64" w:rsidRDefault="006B0BEE" w:rsidP="00E63364">
      <w:pPr>
        <w:jc w:val="center"/>
        <w:outlineLvl w:val="0"/>
        <w:rPr>
          <w:b/>
          <w:szCs w:val="28"/>
        </w:rPr>
      </w:pPr>
      <w:r w:rsidRPr="006B0B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5278349" r:id="rId5"/>
        </w:pict>
      </w:r>
      <w:r w:rsidR="00E63364">
        <w:rPr>
          <w:b/>
          <w:szCs w:val="28"/>
        </w:rPr>
        <w:t>УКРАЇНА</w:t>
      </w:r>
    </w:p>
    <w:p w:rsidR="00E63364" w:rsidRDefault="00E63364" w:rsidP="00E63364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E63364" w:rsidRDefault="00E63364" w:rsidP="00E63364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E63364" w:rsidRDefault="00E63364" w:rsidP="00E63364">
      <w:pPr>
        <w:jc w:val="center"/>
        <w:rPr>
          <w:sz w:val="10"/>
          <w:szCs w:val="10"/>
        </w:rPr>
      </w:pPr>
    </w:p>
    <w:p w:rsidR="00E63364" w:rsidRDefault="00E63364" w:rsidP="00E6336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E63364" w:rsidRDefault="00E63364" w:rsidP="00E63364">
      <w:pPr>
        <w:rPr>
          <w:sz w:val="10"/>
          <w:szCs w:val="10"/>
          <w:lang w:eastAsia="uk-UA"/>
        </w:rPr>
      </w:pPr>
    </w:p>
    <w:p w:rsidR="00E63364" w:rsidRDefault="00E63364" w:rsidP="00E63364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02.06.2021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№ 248/2021-рк</w:t>
      </w:r>
    </w:p>
    <w:p w:rsidR="00E63364" w:rsidRDefault="00E63364" w:rsidP="00E63364">
      <w:pPr>
        <w:jc w:val="both"/>
        <w:rPr>
          <w:sz w:val="10"/>
          <w:szCs w:val="10"/>
          <w:lang w:eastAsia="uk-UA"/>
        </w:rPr>
      </w:pPr>
    </w:p>
    <w:p w:rsidR="00E63364" w:rsidRDefault="00E63364" w:rsidP="00E63364">
      <w:pPr>
        <w:tabs>
          <w:tab w:val="left" w:pos="3261"/>
          <w:tab w:val="left" w:pos="3686"/>
        </w:tabs>
        <w:ind w:right="411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О.В.</w:t>
      </w:r>
    </w:p>
    <w:p w:rsidR="00E63364" w:rsidRDefault="00E63364" w:rsidP="00E63364">
      <w:pPr>
        <w:jc w:val="both"/>
        <w:rPr>
          <w:sz w:val="10"/>
          <w:szCs w:val="10"/>
          <w:lang w:eastAsia="uk-UA"/>
        </w:rPr>
      </w:pPr>
    </w:p>
    <w:p w:rsidR="00E63364" w:rsidRDefault="00E63364" w:rsidP="00E63364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 статті 105 Кодексу законів про працю України</w:t>
      </w:r>
      <w:r>
        <w:rPr>
          <w:szCs w:val="28"/>
        </w:rPr>
        <w:t xml:space="preserve">, розпорядження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від 02 червня 2021 </w:t>
      </w:r>
      <w:r w:rsidR="00A229D0">
        <w:rPr>
          <w:szCs w:val="28"/>
        </w:rPr>
        <w:t>року</w:t>
      </w:r>
      <w:r>
        <w:rPr>
          <w:szCs w:val="28"/>
        </w:rPr>
        <w:t xml:space="preserve"> № 53/2021-рв «Про погодження надання </w:t>
      </w:r>
      <w:r>
        <w:rPr>
          <w:szCs w:val="28"/>
          <w:lang w:eastAsia="uk-UA"/>
        </w:rPr>
        <w:t xml:space="preserve">директору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О.В.                                           частини </w:t>
      </w:r>
      <w:r>
        <w:rPr>
          <w:szCs w:val="28"/>
        </w:rPr>
        <w:t>щорічної основної відпустки»:</w:t>
      </w:r>
    </w:p>
    <w:p w:rsidR="00E63364" w:rsidRDefault="00E63364" w:rsidP="00E63364">
      <w:pPr>
        <w:ind w:firstLine="708"/>
        <w:jc w:val="both"/>
        <w:rPr>
          <w:sz w:val="10"/>
          <w:szCs w:val="10"/>
          <w:lang w:eastAsia="uk-UA"/>
        </w:rPr>
      </w:pPr>
    </w:p>
    <w:p w:rsidR="00E63364" w:rsidRDefault="00E63364" w:rsidP="00E63364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на період частини </w:t>
      </w:r>
      <w:r>
        <w:rPr>
          <w:szCs w:val="28"/>
        </w:rPr>
        <w:t xml:space="preserve">щорічної основної відпустки </w:t>
      </w:r>
      <w:r>
        <w:rPr>
          <w:szCs w:val="28"/>
          <w:lang w:eastAsia="uk-UA"/>
        </w:rPr>
        <w:t xml:space="preserve">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Гуменюк Ольги Володимирівни:</w:t>
      </w:r>
    </w:p>
    <w:p w:rsidR="00E63364" w:rsidRDefault="00E63364" w:rsidP="00E63364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1.1. від 22 червня до 12 липня 2021 року включно покласти на вчителя-дефектолога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proofErr w:type="spellStart"/>
      <w:r>
        <w:rPr>
          <w:szCs w:val="28"/>
          <w:lang w:eastAsia="uk-UA"/>
        </w:rPr>
        <w:t>Чернявку</w:t>
      </w:r>
      <w:proofErr w:type="spellEnd"/>
      <w:r>
        <w:rPr>
          <w:szCs w:val="28"/>
          <w:lang w:eastAsia="uk-UA"/>
        </w:rPr>
        <w:t xml:space="preserve"> Вікторію Василівну;</w:t>
      </w:r>
    </w:p>
    <w:p w:rsidR="00E63364" w:rsidRDefault="00E63364" w:rsidP="00E63364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1.2. від 13 липня до 01 серпня 2021 року включно покласти на вчителя-логопеда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>Зайцеву Олесю Вікторівну;</w:t>
      </w:r>
    </w:p>
    <w:p w:rsidR="00E63364" w:rsidRDefault="00E63364" w:rsidP="00E63364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1.3. від 02 серпня до 17 серпня 2021 року включно покласти на практичного психолога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</w:t>
      </w:r>
      <w:r>
        <w:rPr>
          <w:szCs w:val="28"/>
        </w:rPr>
        <w:t xml:space="preserve"> </w:t>
      </w:r>
      <w:r>
        <w:rPr>
          <w:szCs w:val="28"/>
          <w:lang w:eastAsia="uk-UA"/>
        </w:rPr>
        <w:t>Галах Тетяну Володимирівну.</w:t>
      </w:r>
    </w:p>
    <w:p w:rsidR="00E63364" w:rsidRDefault="00E63364" w:rsidP="00E63364">
      <w:pPr>
        <w:ind w:left="1418" w:hanging="141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клопотання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Ольги Гуменюк від 31 травня 2021 року №35.</w:t>
      </w:r>
    </w:p>
    <w:p w:rsidR="00E63364" w:rsidRDefault="00E63364" w:rsidP="00E63364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2. Установити працівникам 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за виконання обов’язків тимчасово відсутнього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доплату у розмірі різниці між фактичним посадовим окладом директора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(без урахування надбавок та доплати) і посадовими окладами працівників «Інклюзивно-ресурсного центру»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ради.</w:t>
      </w:r>
    </w:p>
    <w:p w:rsidR="00E63364" w:rsidRDefault="00E63364" w:rsidP="00E63364">
      <w:pPr>
        <w:rPr>
          <w:sz w:val="20"/>
          <w:szCs w:val="20"/>
        </w:rPr>
      </w:pPr>
    </w:p>
    <w:p w:rsidR="00E63364" w:rsidRDefault="00E63364" w:rsidP="00E63364">
      <w:pPr>
        <w:outlineLvl w:val="2"/>
        <w:rPr>
          <w:bCs/>
          <w:szCs w:val="28"/>
        </w:rPr>
      </w:pPr>
      <w:r>
        <w:rPr>
          <w:bCs/>
          <w:szCs w:val="28"/>
        </w:rPr>
        <w:lastRenderedPageBreak/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E63364" w:rsidRDefault="00E63364" w:rsidP="00E63364">
      <w:pPr>
        <w:jc w:val="both"/>
        <w:rPr>
          <w:sz w:val="14"/>
          <w:szCs w:val="14"/>
          <w:lang w:eastAsia="uk-UA"/>
        </w:rPr>
      </w:pPr>
    </w:p>
    <w:p w:rsidR="00E63364" w:rsidRDefault="00E63364" w:rsidP="00E63364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E63364" w:rsidRDefault="00E63364" w:rsidP="00E63364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Гуменюк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«____»____________ 2021 року</w:t>
      </w:r>
    </w:p>
    <w:p w:rsidR="00E63364" w:rsidRDefault="00E63364" w:rsidP="00E63364">
      <w:pPr>
        <w:jc w:val="both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Чернявка</w:t>
      </w:r>
      <w:proofErr w:type="spellEnd"/>
      <w:r>
        <w:rPr>
          <w:szCs w:val="28"/>
          <w:lang w:eastAsia="uk-UA"/>
        </w:rPr>
        <w:t xml:space="preserve"> В.В.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2021 року</w:t>
      </w:r>
    </w:p>
    <w:p w:rsidR="00E63364" w:rsidRDefault="00E63364" w:rsidP="00E63364">
      <w:pPr>
        <w:outlineLvl w:val="0"/>
        <w:rPr>
          <w:b/>
          <w:szCs w:val="28"/>
        </w:rPr>
      </w:pPr>
      <w:r>
        <w:rPr>
          <w:szCs w:val="28"/>
          <w:lang w:eastAsia="uk-UA"/>
        </w:rPr>
        <w:t>Зайцева О.В.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2021 року</w:t>
      </w:r>
    </w:p>
    <w:p w:rsidR="00E63364" w:rsidRDefault="00E63364" w:rsidP="00E63364">
      <w:pPr>
        <w:jc w:val="center"/>
        <w:outlineLvl w:val="0"/>
        <w:rPr>
          <w:b/>
          <w:szCs w:val="28"/>
        </w:rPr>
      </w:pPr>
      <w:r>
        <w:rPr>
          <w:szCs w:val="28"/>
          <w:lang w:eastAsia="uk-UA"/>
        </w:rPr>
        <w:t>Галах Т.В.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2021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364"/>
    <w:rsid w:val="004E78F1"/>
    <w:rsid w:val="006B0BEE"/>
    <w:rsid w:val="009B510A"/>
    <w:rsid w:val="00A229D0"/>
    <w:rsid w:val="00CF5691"/>
    <w:rsid w:val="00E63364"/>
    <w:rsid w:val="00EB583E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2021-06-08T11:38:00Z</dcterms:created>
  <dcterms:modified xsi:type="dcterms:W3CDTF">2021-06-15T13:06:00Z</dcterms:modified>
</cp:coreProperties>
</file>