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3" w:rsidRPr="00A77BF3" w:rsidRDefault="00EB5FD7" w:rsidP="00A77BF3">
      <w:pPr>
        <w:jc w:val="center"/>
        <w:rPr>
          <w:b/>
          <w:smallCap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7205945" r:id="rId7"/>
        </w:object>
      </w:r>
      <w:r w:rsidR="00A77BF3" w:rsidRPr="00A77BF3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="00A77BF3" w:rsidRPr="00A77BF3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="00A77BF3" w:rsidRPr="00A77BF3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A77BF3" w:rsidRPr="00A77BF3" w:rsidRDefault="00A77BF3" w:rsidP="00A77BF3">
      <w:pPr>
        <w:jc w:val="center"/>
        <w:rPr>
          <w:b/>
          <w:smallCaps/>
          <w:sz w:val="28"/>
          <w:szCs w:val="28"/>
          <w:lang w:val="uk-UA"/>
        </w:rPr>
      </w:pPr>
      <w:r w:rsidRPr="00A77BF3">
        <w:rPr>
          <w:b/>
          <w:smallCaps/>
          <w:sz w:val="28"/>
          <w:szCs w:val="28"/>
          <w:lang w:val="uk-UA"/>
        </w:rPr>
        <w:t>Хмельницької області</w:t>
      </w:r>
    </w:p>
    <w:p w:rsidR="00A77BF3" w:rsidRPr="00A77BF3" w:rsidRDefault="00A77BF3" w:rsidP="00A77BF3">
      <w:pPr>
        <w:jc w:val="center"/>
        <w:rPr>
          <w:sz w:val="28"/>
          <w:szCs w:val="28"/>
          <w:lang w:val="uk-UA"/>
        </w:rPr>
      </w:pPr>
    </w:p>
    <w:p w:rsidR="00A77BF3" w:rsidRPr="00A77BF3" w:rsidRDefault="00A77BF3" w:rsidP="00A77BF3">
      <w:pPr>
        <w:jc w:val="center"/>
        <w:rPr>
          <w:b/>
          <w:sz w:val="32"/>
          <w:szCs w:val="32"/>
          <w:lang w:val="uk-UA"/>
        </w:rPr>
      </w:pPr>
      <w:r w:rsidRPr="00A77BF3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A77BF3">
        <w:rPr>
          <w:b/>
          <w:sz w:val="32"/>
          <w:szCs w:val="32"/>
          <w:lang w:val="uk-UA"/>
        </w:rPr>
        <w:t>Н</w:t>
      </w:r>
      <w:proofErr w:type="spellEnd"/>
      <w:r w:rsidRPr="00A77BF3">
        <w:rPr>
          <w:b/>
          <w:sz w:val="32"/>
          <w:szCs w:val="32"/>
          <w:lang w:val="uk-UA"/>
        </w:rPr>
        <w:t xml:space="preserve"> Я</w:t>
      </w:r>
    </w:p>
    <w:p w:rsidR="00A77BF3" w:rsidRPr="00A77BF3" w:rsidRDefault="00A77BF3" w:rsidP="00A77BF3">
      <w:pPr>
        <w:rPr>
          <w:sz w:val="28"/>
          <w:szCs w:val="28"/>
          <w:lang w:val="uk-UA"/>
        </w:rPr>
      </w:pPr>
    </w:p>
    <w:p w:rsidR="00A77BF3" w:rsidRPr="00A77BF3" w:rsidRDefault="00A2155B" w:rsidP="00A77B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A77BF3" w:rsidRPr="00A77BF3">
        <w:rPr>
          <w:b/>
          <w:sz w:val="28"/>
          <w:szCs w:val="28"/>
          <w:lang w:val="uk-UA"/>
        </w:rPr>
        <w:t>.05.2023</w:t>
      </w:r>
      <w:r w:rsidR="00A77BF3" w:rsidRPr="00A77BF3">
        <w:rPr>
          <w:b/>
          <w:sz w:val="28"/>
          <w:szCs w:val="28"/>
          <w:lang w:val="uk-UA"/>
        </w:rPr>
        <w:tab/>
      </w:r>
      <w:r w:rsidR="00A77BF3" w:rsidRPr="00A77BF3">
        <w:rPr>
          <w:b/>
          <w:sz w:val="28"/>
          <w:szCs w:val="28"/>
          <w:lang w:val="uk-UA"/>
        </w:rPr>
        <w:tab/>
      </w:r>
      <w:r w:rsidR="00A77BF3" w:rsidRPr="00A77BF3">
        <w:rPr>
          <w:b/>
          <w:sz w:val="28"/>
          <w:szCs w:val="28"/>
          <w:lang w:val="uk-UA"/>
        </w:rPr>
        <w:tab/>
      </w:r>
      <w:r w:rsidR="00A77BF3" w:rsidRPr="00A77BF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 w:rsidR="00A77BF3" w:rsidRPr="00A77BF3">
        <w:rPr>
          <w:b/>
          <w:sz w:val="28"/>
          <w:szCs w:val="28"/>
          <w:lang w:val="uk-UA"/>
        </w:rPr>
        <w:t>Нетішин</w:t>
      </w:r>
      <w:proofErr w:type="spellEnd"/>
      <w:r w:rsidR="00A77BF3" w:rsidRPr="00A77BF3">
        <w:rPr>
          <w:b/>
          <w:sz w:val="28"/>
          <w:szCs w:val="28"/>
          <w:lang w:val="uk-UA"/>
        </w:rPr>
        <w:tab/>
      </w:r>
      <w:r w:rsidR="00A77BF3" w:rsidRPr="00A77BF3">
        <w:rPr>
          <w:b/>
          <w:sz w:val="28"/>
          <w:szCs w:val="28"/>
          <w:lang w:val="uk-UA"/>
        </w:rPr>
        <w:tab/>
      </w:r>
      <w:r w:rsidR="00A77BF3" w:rsidRPr="00A77BF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97</w:t>
      </w:r>
      <w:r w:rsidR="00A77BF3" w:rsidRPr="00A77BF3">
        <w:rPr>
          <w:b/>
          <w:sz w:val="28"/>
          <w:szCs w:val="28"/>
          <w:lang w:val="uk-UA"/>
        </w:rPr>
        <w:t>/2023-р</w:t>
      </w:r>
    </w:p>
    <w:p w:rsidR="00A77BF3" w:rsidRPr="00A77BF3" w:rsidRDefault="00A77BF3" w:rsidP="00A77BF3">
      <w:pPr>
        <w:jc w:val="both"/>
        <w:rPr>
          <w:sz w:val="28"/>
          <w:szCs w:val="28"/>
          <w:lang w:val="uk-UA"/>
        </w:rPr>
      </w:pPr>
    </w:p>
    <w:p w:rsidR="00F764D8" w:rsidRPr="00A77BF3" w:rsidRDefault="00F764D8" w:rsidP="004726BE">
      <w:pPr>
        <w:ind w:right="3968"/>
        <w:jc w:val="both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 xml:space="preserve">Про робочу групу з підготовки </w:t>
      </w:r>
      <w:proofErr w:type="spellStart"/>
      <w:r w:rsidRPr="00A77BF3">
        <w:rPr>
          <w:sz w:val="28"/>
          <w:szCs w:val="28"/>
          <w:lang w:val="uk-UA"/>
        </w:rPr>
        <w:t>проєкту</w:t>
      </w:r>
      <w:proofErr w:type="spellEnd"/>
      <w:r w:rsidR="00A77BF3" w:rsidRPr="00A77BF3">
        <w:rPr>
          <w:sz w:val="28"/>
          <w:szCs w:val="28"/>
          <w:lang w:val="uk-UA"/>
        </w:rPr>
        <w:t xml:space="preserve"> </w:t>
      </w:r>
      <w:r w:rsidRPr="00A77BF3">
        <w:rPr>
          <w:sz w:val="28"/>
          <w:szCs w:val="28"/>
          <w:lang w:val="uk-UA"/>
        </w:rPr>
        <w:t xml:space="preserve">Стратегії розвитку </w:t>
      </w:r>
      <w:proofErr w:type="spellStart"/>
      <w:r w:rsidRPr="00A77BF3">
        <w:rPr>
          <w:sz w:val="28"/>
          <w:szCs w:val="28"/>
          <w:lang w:val="uk-UA"/>
        </w:rPr>
        <w:t>Нетішинської</w:t>
      </w:r>
      <w:proofErr w:type="spellEnd"/>
      <w:r w:rsidRPr="00A77BF3">
        <w:rPr>
          <w:sz w:val="28"/>
          <w:szCs w:val="28"/>
          <w:lang w:val="uk-UA"/>
        </w:rPr>
        <w:t xml:space="preserve"> міської</w:t>
      </w:r>
      <w:r w:rsidR="00A77BF3" w:rsidRPr="00A77BF3">
        <w:rPr>
          <w:sz w:val="28"/>
          <w:szCs w:val="28"/>
          <w:lang w:val="uk-UA"/>
        </w:rPr>
        <w:t xml:space="preserve"> </w:t>
      </w:r>
      <w:r w:rsidRPr="00A77BF3">
        <w:rPr>
          <w:sz w:val="28"/>
          <w:szCs w:val="28"/>
          <w:lang w:val="uk-UA"/>
        </w:rPr>
        <w:t>територіальної громади на період до 2027</w:t>
      </w:r>
      <w:r w:rsidR="00BF1631" w:rsidRPr="00A77BF3">
        <w:rPr>
          <w:sz w:val="28"/>
          <w:szCs w:val="28"/>
          <w:lang w:val="uk-UA"/>
        </w:rPr>
        <w:t xml:space="preserve"> </w:t>
      </w:r>
      <w:r w:rsidRPr="00A77BF3">
        <w:rPr>
          <w:sz w:val="28"/>
          <w:szCs w:val="28"/>
          <w:lang w:val="uk-UA"/>
        </w:rPr>
        <w:t>року</w:t>
      </w:r>
    </w:p>
    <w:p w:rsidR="004726BE" w:rsidRPr="00A77BF3" w:rsidRDefault="004726BE" w:rsidP="004726BE">
      <w:pPr>
        <w:ind w:right="3968"/>
        <w:jc w:val="both"/>
        <w:rPr>
          <w:sz w:val="28"/>
          <w:szCs w:val="28"/>
          <w:lang w:val="uk-UA"/>
        </w:rPr>
      </w:pPr>
    </w:p>
    <w:p w:rsidR="00A77BF3" w:rsidRPr="000C0FE1" w:rsidRDefault="004875DA" w:rsidP="00A77BF3">
      <w:pPr>
        <w:ind w:firstLine="567"/>
        <w:jc w:val="both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</w:t>
      </w:r>
      <w:r w:rsidRPr="000C0FE1">
        <w:rPr>
          <w:spacing w:val="-2"/>
          <w:sz w:val="28"/>
          <w:szCs w:val="28"/>
          <w:lang w:val="uk-UA"/>
        </w:rPr>
        <w:t>самоврядування в Україні»</w:t>
      </w:r>
      <w:r w:rsidR="00A77BF3" w:rsidRPr="000C0FE1">
        <w:rPr>
          <w:spacing w:val="-2"/>
          <w:sz w:val="28"/>
          <w:szCs w:val="28"/>
          <w:lang w:val="uk-UA"/>
        </w:rPr>
        <w:t>,</w:t>
      </w:r>
      <w:r w:rsidR="002D19B6" w:rsidRPr="000C0FE1">
        <w:rPr>
          <w:spacing w:val="-2"/>
          <w:sz w:val="28"/>
          <w:szCs w:val="28"/>
          <w:lang w:val="uk-UA"/>
        </w:rPr>
        <w:t xml:space="preserve"> пункту 2.3. Методичних рекомендацій щодо порядку</w:t>
      </w:r>
      <w:r w:rsidR="002D19B6" w:rsidRPr="00A77BF3">
        <w:rPr>
          <w:sz w:val="28"/>
          <w:szCs w:val="28"/>
          <w:lang w:val="uk-UA"/>
        </w:rPr>
        <w:t xml:space="preserve">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 грудня </w:t>
      </w:r>
      <w:r w:rsidR="002D19B6" w:rsidRPr="000C0FE1">
        <w:rPr>
          <w:spacing w:val="-6"/>
          <w:sz w:val="28"/>
          <w:szCs w:val="28"/>
          <w:lang w:val="uk-UA"/>
        </w:rPr>
        <w:t xml:space="preserve">2022 року </w:t>
      </w:r>
      <w:r w:rsidR="000C0FE1">
        <w:rPr>
          <w:spacing w:val="-6"/>
          <w:sz w:val="28"/>
          <w:szCs w:val="28"/>
          <w:lang w:val="uk-UA"/>
        </w:rPr>
        <w:t xml:space="preserve">           </w:t>
      </w:r>
      <w:r w:rsidR="002D19B6" w:rsidRPr="000C0FE1">
        <w:rPr>
          <w:sz w:val="28"/>
          <w:szCs w:val="28"/>
          <w:lang w:val="uk-UA"/>
        </w:rPr>
        <w:t xml:space="preserve">№ 265, рішення </w:t>
      </w:r>
      <w:r w:rsidR="00A77BF3" w:rsidRPr="000C0FE1">
        <w:rPr>
          <w:sz w:val="28"/>
          <w:szCs w:val="28"/>
          <w:lang w:val="uk-UA"/>
        </w:rPr>
        <w:t xml:space="preserve">тридцять п’ятої (позачергової) сесії </w:t>
      </w:r>
      <w:proofErr w:type="spellStart"/>
      <w:r w:rsidR="002D19B6" w:rsidRPr="000C0FE1">
        <w:rPr>
          <w:sz w:val="28"/>
          <w:szCs w:val="28"/>
          <w:lang w:val="uk-UA"/>
        </w:rPr>
        <w:t>Н</w:t>
      </w:r>
      <w:r w:rsidR="001431C9" w:rsidRPr="000C0FE1">
        <w:rPr>
          <w:sz w:val="28"/>
          <w:szCs w:val="28"/>
          <w:lang w:val="uk-UA"/>
        </w:rPr>
        <w:t>етішинської</w:t>
      </w:r>
      <w:proofErr w:type="spellEnd"/>
      <w:r w:rsidR="001431C9" w:rsidRPr="000C0FE1">
        <w:rPr>
          <w:sz w:val="28"/>
          <w:szCs w:val="28"/>
          <w:lang w:val="uk-UA"/>
        </w:rPr>
        <w:t xml:space="preserve"> міської ради від </w:t>
      </w:r>
      <w:r w:rsidR="00A77BF3" w:rsidRPr="000C0FE1">
        <w:rPr>
          <w:sz w:val="28"/>
          <w:szCs w:val="28"/>
          <w:lang w:val="uk-UA"/>
        </w:rPr>
        <w:t>0</w:t>
      </w:r>
      <w:r w:rsidR="001431C9" w:rsidRPr="000C0FE1">
        <w:rPr>
          <w:sz w:val="28"/>
          <w:szCs w:val="28"/>
          <w:lang w:val="uk-UA"/>
        </w:rPr>
        <w:t>3 травня 2023 року №</w:t>
      </w:r>
      <w:r w:rsidR="00A77BF3" w:rsidRPr="000C0FE1">
        <w:rPr>
          <w:sz w:val="28"/>
          <w:szCs w:val="28"/>
          <w:lang w:val="uk-UA"/>
        </w:rPr>
        <w:t xml:space="preserve"> </w:t>
      </w:r>
      <w:r w:rsidR="001431C9" w:rsidRPr="000C0FE1">
        <w:rPr>
          <w:sz w:val="28"/>
          <w:szCs w:val="28"/>
          <w:lang w:val="uk-UA"/>
        </w:rPr>
        <w:t>35/1770</w:t>
      </w:r>
      <w:r w:rsidR="00A77BF3" w:rsidRPr="000C0FE1">
        <w:rPr>
          <w:sz w:val="28"/>
          <w:szCs w:val="28"/>
          <w:lang w:val="uk-UA"/>
        </w:rPr>
        <w:t xml:space="preserve"> «</w:t>
      </w:r>
      <w:r w:rsidR="00A77BF3" w:rsidRPr="000C0FE1">
        <w:rPr>
          <w:bCs/>
          <w:iCs/>
          <w:sz w:val="28"/>
          <w:szCs w:val="28"/>
          <w:lang w:val="uk-UA"/>
        </w:rPr>
        <w:t xml:space="preserve">Про початок розроблення </w:t>
      </w:r>
      <w:proofErr w:type="spellStart"/>
      <w:r w:rsidR="00A77BF3" w:rsidRPr="000C0FE1">
        <w:rPr>
          <w:bCs/>
          <w:iCs/>
          <w:sz w:val="28"/>
          <w:szCs w:val="28"/>
          <w:lang w:val="uk-UA"/>
        </w:rPr>
        <w:t>проєкту</w:t>
      </w:r>
      <w:proofErr w:type="spellEnd"/>
      <w:r w:rsidR="00A77BF3" w:rsidRPr="000C0FE1">
        <w:rPr>
          <w:bCs/>
          <w:iCs/>
          <w:sz w:val="28"/>
          <w:szCs w:val="28"/>
          <w:lang w:val="uk-UA"/>
        </w:rPr>
        <w:t xml:space="preserve"> Стратегії розвитку </w:t>
      </w:r>
      <w:proofErr w:type="spellStart"/>
      <w:r w:rsidR="00A77BF3" w:rsidRPr="000C0FE1">
        <w:rPr>
          <w:bCs/>
          <w:iCs/>
          <w:sz w:val="28"/>
          <w:szCs w:val="28"/>
          <w:lang w:val="uk-UA"/>
        </w:rPr>
        <w:t>Нетішинської</w:t>
      </w:r>
      <w:proofErr w:type="spellEnd"/>
      <w:r w:rsidR="00A77BF3" w:rsidRPr="000C0FE1">
        <w:rPr>
          <w:bCs/>
          <w:iCs/>
          <w:sz w:val="28"/>
          <w:szCs w:val="28"/>
          <w:lang w:val="uk-UA"/>
        </w:rPr>
        <w:t xml:space="preserve"> міської територіальної громади на період до 2027 року»</w:t>
      </w:r>
      <w:r w:rsidR="002D19B6" w:rsidRPr="000C0FE1">
        <w:rPr>
          <w:sz w:val="28"/>
          <w:szCs w:val="28"/>
          <w:lang w:val="uk-UA"/>
        </w:rPr>
        <w:t>, з</w:t>
      </w:r>
      <w:r w:rsidR="00F764D8" w:rsidRPr="000C0FE1">
        <w:rPr>
          <w:sz w:val="28"/>
          <w:szCs w:val="28"/>
          <w:lang w:val="uk-UA"/>
        </w:rPr>
        <w:t xml:space="preserve"> метою підготовки </w:t>
      </w:r>
      <w:proofErr w:type="spellStart"/>
      <w:r w:rsidR="00F764D8" w:rsidRPr="000C0FE1">
        <w:rPr>
          <w:sz w:val="28"/>
          <w:szCs w:val="28"/>
          <w:lang w:val="uk-UA"/>
        </w:rPr>
        <w:t>проєкту</w:t>
      </w:r>
      <w:proofErr w:type="spellEnd"/>
      <w:r w:rsidR="00F764D8" w:rsidRPr="000C0FE1">
        <w:rPr>
          <w:sz w:val="28"/>
          <w:szCs w:val="28"/>
          <w:lang w:val="uk-UA"/>
        </w:rPr>
        <w:t xml:space="preserve"> Стратегії розвитку </w:t>
      </w:r>
      <w:proofErr w:type="spellStart"/>
      <w:r w:rsidR="00F764D8" w:rsidRPr="000C0FE1">
        <w:rPr>
          <w:sz w:val="28"/>
          <w:szCs w:val="28"/>
          <w:lang w:val="uk-UA"/>
        </w:rPr>
        <w:t>Нетішинської</w:t>
      </w:r>
      <w:proofErr w:type="spellEnd"/>
      <w:r w:rsidR="00F764D8" w:rsidRPr="000C0FE1">
        <w:rPr>
          <w:sz w:val="28"/>
          <w:szCs w:val="28"/>
          <w:lang w:val="uk-UA"/>
        </w:rPr>
        <w:t xml:space="preserve"> міської територіальної громади на період до 2027 року (далі –</w:t>
      </w:r>
      <w:r w:rsidR="002D19B6" w:rsidRPr="000C0FE1">
        <w:rPr>
          <w:sz w:val="28"/>
          <w:szCs w:val="28"/>
          <w:lang w:val="uk-UA"/>
        </w:rPr>
        <w:t xml:space="preserve"> </w:t>
      </w:r>
      <w:proofErr w:type="spellStart"/>
      <w:r w:rsidR="002D19B6" w:rsidRPr="000C0FE1">
        <w:rPr>
          <w:sz w:val="28"/>
          <w:szCs w:val="28"/>
          <w:lang w:val="uk-UA"/>
        </w:rPr>
        <w:t>проєкт</w:t>
      </w:r>
      <w:proofErr w:type="spellEnd"/>
      <w:r w:rsidR="002D19B6" w:rsidRPr="000C0FE1">
        <w:rPr>
          <w:sz w:val="28"/>
          <w:szCs w:val="28"/>
          <w:lang w:val="uk-UA"/>
        </w:rPr>
        <w:t xml:space="preserve"> Стратегії):</w:t>
      </w:r>
    </w:p>
    <w:p w:rsidR="00A77BF3" w:rsidRDefault="00A77BF3" w:rsidP="00A77BF3">
      <w:pPr>
        <w:jc w:val="both"/>
        <w:rPr>
          <w:sz w:val="28"/>
          <w:szCs w:val="28"/>
          <w:lang w:val="uk-UA"/>
        </w:rPr>
      </w:pPr>
    </w:p>
    <w:p w:rsidR="00A77BF3" w:rsidRDefault="00A77BF3" w:rsidP="00A77BF3">
      <w:pPr>
        <w:ind w:firstLine="567"/>
        <w:jc w:val="both"/>
        <w:rPr>
          <w:sz w:val="28"/>
          <w:szCs w:val="28"/>
          <w:lang w:val="uk-UA"/>
        </w:rPr>
      </w:pPr>
      <w:r w:rsidRPr="00A77BF3">
        <w:rPr>
          <w:spacing w:val="-2"/>
          <w:sz w:val="28"/>
          <w:szCs w:val="28"/>
          <w:lang w:val="uk-UA"/>
        </w:rPr>
        <w:t>1. </w:t>
      </w:r>
      <w:r w:rsidR="00BF1631" w:rsidRPr="00A77BF3">
        <w:rPr>
          <w:spacing w:val="-2"/>
          <w:sz w:val="28"/>
          <w:szCs w:val="28"/>
          <w:lang w:val="uk-UA"/>
        </w:rPr>
        <w:t>Утворити робоч</w:t>
      </w:r>
      <w:r w:rsidR="002E2ADC" w:rsidRPr="00A77BF3">
        <w:rPr>
          <w:spacing w:val="-2"/>
          <w:sz w:val="28"/>
          <w:szCs w:val="28"/>
          <w:lang w:val="uk-UA"/>
        </w:rPr>
        <w:t xml:space="preserve">у групу з підготовки </w:t>
      </w:r>
      <w:proofErr w:type="spellStart"/>
      <w:r w:rsidR="002E2ADC" w:rsidRPr="00A77BF3">
        <w:rPr>
          <w:spacing w:val="-2"/>
          <w:sz w:val="28"/>
          <w:szCs w:val="28"/>
          <w:lang w:val="uk-UA"/>
        </w:rPr>
        <w:t>проєкту</w:t>
      </w:r>
      <w:proofErr w:type="spellEnd"/>
      <w:r w:rsidR="002E2ADC" w:rsidRPr="00A77BF3">
        <w:rPr>
          <w:spacing w:val="-2"/>
          <w:sz w:val="28"/>
          <w:szCs w:val="28"/>
          <w:lang w:val="uk-UA"/>
        </w:rPr>
        <w:t xml:space="preserve"> Стратегії (далі – </w:t>
      </w:r>
      <w:r w:rsidR="009D2B4F">
        <w:rPr>
          <w:spacing w:val="-2"/>
          <w:sz w:val="28"/>
          <w:szCs w:val="28"/>
          <w:lang w:val="uk-UA"/>
        </w:rPr>
        <w:t>р</w:t>
      </w:r>
      <w:r w:rsidR="002E2ADC" w:rsidRPr="00A77BF3">
        <w:rPr>
          <w:spacing w:val="-2"/>
          <w:sz w:val="28"/>
          <w:szCs w:val="28"/>
          <w:lang w:val="uk-UA"/>
        </w:rPr>
        <w:t>обоча група)</w:t>
      </w:r>
      <w:r w:rsidR="002D19B6" w:rsidRPr="00A77BF3">
        <w:rPr>
          <w:spacing w:val="-2"/>
          <w:sz w:val="28"/>
          <w:szCs w:val="28"/>
          <w:lang w:val="uk-UA"/>
        </w:rPr>
        <w:t>.</w:t>
      </w:r>
      <w:r w:rsidR="002D19B6" w:rsidRPr="00A77BF3">
        <w:rPr>
          <w:sz w:val="28"/>
          <w:szCs w:val="28"/>
          <w:lang w:val="uk-UA"/>
        </w:rPr>
        <w:t xml:space="preserve"> При формуванні </w:t>
      </w:r>
      <w:r w:rsidR="009D2B4F">
        <w:rPr>
          <w:sz w:val="28"/>
          <w:szCs w:val="28"/>
          <w:lang w:val="uk-UA"/>
        </w:rPr>
        <w:t>р</w:t>
      </w:r>
      <w:r w:rsidR="00517E7A" w:rsidRPr="00A77BF3">
        <w:rPr>
          <w:sz w:val="28"/>
          <w:szCs w:val="28"/>
          <w:lang w:val="uk-UA"/>
        </w:rPr>
        <w:t xml:space="preserve">обочої групи включити до її складу представників виконавчих органів </w:t>
      </w:r>
      <w:proofErr w:type="spellStart"/>
      <w:r w:rsidR="00517E7A" w:rsidRPr="00A77BF3">
        <w:rPr>
          <w:sz w:val="28"/>
          <w:szCs w:val="28"/>
          <w:lang w:val="uk-UA"/>
        </w:rPr>
        <w:t>Нетішинської</w:t>
      </w:r>
      <w:proofErr w:type="spellEnd"/>
      <w:r w:rsidR="00517E7A" w:rsidRPr="00A77BF3">
        <w:rPr>
          <w:sz w:val="28"/>
          <w:szCs w:val="28"/>
          <w:lang w:val="uk-UA"/>
        </w:rPr>
        <w:t xml:space="preserve"> міської ради, місцевих органів виконавчої влади, громадських організацій та асоціацій, агенцій місцевого розвитку, інших юридичних та фізичних осіб (за їх згодою). Формувати склад </w:t>
      </w:r>
      <w:r w:rsidR="009D2B4F">
        <w:rPr>
          <w:sz w:val="28"/>
          <w:szCs w:val="28"/>
          <w:lang w:val="uk-UA"/>
        </w:rPr>
        <w:t>р</w:t>
      </w:r>
      <w:r w:rsidR="00517E7A" w:rsidRPr="00A77BF3">
        <w:rPr>
          <w:sz w:val="28"/>
          <w:szCs w:val="28"/>
          <w:lang w:val="uk-UA"/>
        </w:rPr>
        <w:t>обочої групи з урахуванням необхідності представлення різних соціальних та вікових груп жінок і чоловіків.</w:t>
      </w:r>
    </w:p>
    <w:p w:rsidR="00A77BF3" w:rsidRDefault="00A77BF3" w:rsidP="00A77B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Затвердити:</w:t>
      </w:r>
    </w:p>
    <w:p w:rsidR="00A77BF3" w:rsidRDefault="00A77BF3" w:rsidP="00A77B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517E7A" w:rsidRPr="00A77BF3">
        <w:rPr>
          <w:sz w:val="28"/>
          <w:szCs w:val="28"/>
          <w:lang w:val="uk-UA"/>
        </w:rPr>
        <w:t xml:space="preserve">склад </w:t>
      </w:r>
      <w:r w:rsidR="009D2B4F">
        <w:rPr>
          <w:sz w:val="28"/>
          <w:szCs w:val="28"/>
          <w:lang w:val="uk-UA"/>
        </w:rPr>
        <w:t>р</w:t>
      </w:r>
      <w:r w:rsidR="00BF1631" w:rsidRPr="00A77BF3">
        <w:rPr>
          <w:sz w:val="28"/>
          <w:szCs w:val="28"/>
          <w:lang w:val="uk-UA"/>
        </w:rPr>
        <w:t>обочої групи</w:t>
      </w:r>
      <w:r w:rsidR="00517E7A" w:rsidRPr="00A77BF3">
        <w:rPr>
          <w:color w:val="000000"/>
          <w:sz w:val="28"/>
          <w:szCs w:val="28"/>
          <w:lang w:val="uk-UA"/>
        </w:rPr>
        <w:t xml:space="preserve"> згідно з додатком 1</w:t>
      </w:r>
      <w:r>
        <w:rPr>
          <w:color w:val="000000"/>
          <w:sz w:val="28"/>
          <w:szCs w:val="28"/>
          <w:lang w:val="uk-UA"/>
        </w:rPr>
        <w:t>;</w:t>
      </w:r>
    </w:p>
    <w:p w:rsidR="00517E7A" w:rsidRDefault="00A77BF3" w:rsidP="00A77B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2E2ADC" w:rsidRPr="00A77BF3">
        <w:rPr>
          <w:sz w:val="28"/>
          <w:szCs w:val="28"/>
          <w:lang w:val="uk-UA"/>
        </w:rPr>
        <w:t xml:space="preserve">Положення про </w:t>
      </w:r>
      <w:r w:rsidR="009D2B4F">
        <w:rPr>
          <w:sz w:val="28"/>
          <w:szCs w:val="28"/>
          <w:lang w:val="uk-UA"/>
        </w:rPr>
        <w:t>р</w:t>
      </w:r>
      <w:r w:rsidR="002E2ADC" w:rsidRPr="00A77BF3">
        <w:rPr>
          <w:sz w:val="28"/>
          <w:szCs w:val="28"/>
          <w:lang w:val="uk-UA"/>
        </w:rPr>
        <w:t xml:space="preserve">обочу групу </w:t>
      </w:r>
      <w:r w:rsidR="004726BE" w:rsidRPr="00A77BF3">
        <w:rPr>
          <w:sz w:val="28"/>
          <w:szCs w:val="28"/>
          <w:lang w:val="uk-UA"/>
        </w:rPr>
        <w:t>згідно з додатком</w:t>
      </w:r>
      <w:r w:rsidR="00517E7A" w:rsidRPr="00A77BF3">
        <w:rPr>
          <w:sz w:val="28"/>
          <w:szCs w:val="28"/>
          <w:lang w:val="uk-UA"/>
        </w:rPr>
        <w:t xml:space="preserve"> 2</w:t>
      </w:r>
      <w:r w:rsidR="004726BE" w:rsidRPr="00A77BF3">
        <w:rPr>
          <w:sz w:val="28"/>
          <w:szCs w:val="28"/>
          <w:lang w:val="uk-UA"/>
        </w:rPr>
        <w:t>.</w:t>
      </w:r>
    </w:p>
    <w:p w:rsidR="004726BE" w:rsidRDefault="00A77BF3" w:rsidP="00A77BF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="00BF1631" w:rsidRPr="00A77BF3">
        <w:rPr>
          <w:color w:val="000000"/>
          <w:sz w:val="28"/>
          <w:szCs w:val="28"/>
          <w:lang w:val="uk-UA"/>
        </w:rPr>
        <w:t>З</w:t>
      </w:r>
      <w:r w:rsidR="002E2ADC" w:rsidRPr="00A77BF3">
        <w:rPr>
          <w:color w:val="000000"/>
          <w:sz w:val="28"/>
          <w:szCs w:val="28"/>
          <w:lang w:val="uk-UA"/>
        </w:rPr>
        <w:t xml:space="preserve">абезпечити </w:t>
      </w:r>
      <w:r w:rsidR="00BF1631" w:rsidRPr="00A77BF3">
        <w:rPr>
          <w:color w:val="000000"/>
          <w:sz w:val="28"/>
          <w:szCs w:val="28"/>
          <w:lang w:val="uk-UA"/>
        </w:rPr>
        <w:t>розроблення,</w:t>
      </w:r>
      <w:r w:rsidR="002E2ADC" w:rsidRPr="00A77BF3">
        <w:rPr>
          <w:color w:val="000000"/>
          <w:sz w:val="28"/>
          <w:szCs w:val="28"/>
          <w:lang w:val="uk-UA"/>
        </w:rPr>
        <w:t xml:space="preserve"> всебічне обговорення</w:t>
      </w:r>
      <w:r w:rsidR="00BF1631" w:rsidRPr="00A77BF3">
        <w:rPr>
          <w:color w:val="000000"/>
          <w:sz w:val="28"/>
          <w:szCs w:val="28"/>
          <w:lang w:val="uk-UA"/>
        </w:rPr>
        <w:t xml:space="preserve"> та винесення на розгляд </w:t>
      </w:r>
      <w:proofErr w:type="spellStart"/>
      <w:r>
        <w:rPr>
          <w:color w:val="000000"/>
          <w:sz w:val="28"/>
          <w:szCs w:val="28"/>
          <w:lang w:val="uk-UA"/>
        </w:rPr>
        <w:t>Нетішинської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F1631" w:rsidRPr="00A77BF3">
        <w:rPr>
          <w:color w:val="000000"/>
          <w:sz w:val="28"/>
          <w:szCs w:val="28"/>
          <w:lang w:val="uk-UA"/>
        </w:rPr>
        <w:t xml:space="preserve">міської ради </w:t>
      </w:r>
      <w:proofErr w:type="spellStart"/>
      <w:r w:rsidR="001048A6" w:rsidRPr="00A77BF3">
        <w:rPr>
          <w:color w:val="000000"/>
          <w:sz w:val="28"/>
          <w:szCs w:val="28"/>
          <w:lang w:val="uk-UA"/>
        </w:rPr>
        <w:t>проєкту</w:t>
      </w:r>
      <w:proofErr w:type="spellEnd"/>
      <w:r w:rsidR="002E2ADC" w:rsidRPr="00A77BF3">
        <w:rPr>
          <w:color w:val="000000"/>
          <w:sz w:val="28"/>
          <w:szCs w:val="28"/>
          <w:lang w:val="uk-UA"/>
        </w:rPr>
        <w:t xml:space="preserve"> Стратегії</w:t>
      </w:r>
      <w:r w:rsidR="004726BE" w:rsidRPr="00A77BF3">
        <w:rPr>
          <w:color w:val="000000"/>
          <w:sz w:val="28"/>
          <w:szCs w:val="28"/>
          <w:lang w:val="uk-UA"/>
        </w:rPr>
        <w:t>.</w:t>
      </w:r>
    </w:p>
    <w:p w:rsidR="00A77BF3" w:rsidRPr="000C0FE1" w:rsidRDefault="000C0FE1" w:rsidP="000C0FE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C0FE1">
        <w:rPr>
          <w:color w:val="000000"/>
          <w:spacing w:val="-2"/>
          <w:sz w:val="28"/>
          <w:szCs w:val="28"/>
          <w:lang w:val="uk-UA"/>
        </w:rPr>
        <w:t>4. Визнати таким, що втратило чинність, розпорядження міського голови від</w:t>
      </w:r>
      <w:r>
        <w:rPr>
          <w:color w:val="000000"/>
          <w:sz w:val="28"/>
          <w:szCs w:val="28"/>
          <w:lang w:val="uk-UA"/>
        </w:rPr>
        <w:t xml:space="preserve"> 23 березня 2023 року № 64/2023-р «</w:t>
      </w:r>
      <w:r w:rsidRPr="00B34F3A">
        <w:rPr>
          <w:sz w:val="28"/>
          <w:szCs w:val="28"/>
          <w:lang w:val="uk-UA"/>
        </w:rPr>
        <w:t xml:space="preserve">Про початок розроблення </w:t>
      </w:r>
      <w:proofErr w:type="spellStart"/>
      <w:r w:rsidRPr="00B34F3A">
        <w:rPr>
          <w:sz w:val="28"/>
          <w:szCs w:val="28"/>
          <w:lang w:val="uk-UA"/>
        </w:rPr>
        <w:t>проєкту</w:t>
      </w:r>
      <w:proofErr w:type="spellEnd"/>
      <w:r w:rsidRPr="00B34F3A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ї</w:t>
      </w:r>
      <w:r w:rsidRPr="00B34F3A">
        <w:rPr>
          <w:sz w:val="28"/>
          <w:szCs w:val="28"/>
          <w:lang w:val="uk-UA"/>
        </w:rPr>
        <w:t xml:space="preserve"> розвитку </w:t>
      </w:r>
      <w:proofErr w:type="spellStart"/>
      <w:r w:rsidRPr="00B34F3A">
        <w:rPr>
          <w:sz w:val="28"/>
          <w:szCs w:val="28"/>
          <w:lang w:val="uk-UA"/>
        </w:rPr>
        <w:t>Нетішинської</w:t>
      </w:r>
      <w:proofErr w:type="spellEnd"/>
      <w:r w:rsidRPr="00B34F3A">
        <w:rPr>
          <w:sz w:val="28"/>
          <w:szCs w:val="28"/>
          <w:lang w:val="uk-UA"/>
        </w:rPr>
        <w:t xml:space="preserve"> міської територіальної громади на 2024-2030 роки</w:t>
      </w:r>
      <w:r>
        <w:rPr>
          <w:sz w:val="28"/>
          <w:szCs w:val="28"/>
          <w:lang w:val="uk-UA"/>
        </w:rPr>
        <w:t>».</w:t>
      </w:r>
    </w:p>
    <w:p w:rsidR="00202CC5" w:rsidRPr="00A77BF3" w:rsidRDefault="000C0FE1" w:rsidP="00A77BF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A77BF3">
        <w:rPr>
          <w:color w:val="000000"/>
          <w:sz w:val="28"/>
          <w:szCs w:val="28"/>
          <w:lang w:val="uk-UA"/>
        </w:rPr>
        <w:t>. </w:t>
      </w:r>
      <w:r w:rsidR="002E2ADC" w:rsidRPr="00A77BF3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3005D9" w:rsidRPr="00A77BF3">
        <w:rPr>
          <w:color w:val="000000"/>
          <w:sz w:val="28"/>
          <w:szCs w:val="28"/>
          <w:lang w:val="uk-UA"/>
        </w:rPr>
        <w:t xml:space="preserve">цього </w:t>
      </w:r>
      <w:r w:rsidR="002E2ADC" w:rsidRPr="00A77BF3">
        <w:rPr>
          <w:color w:val="000000"/>
          <w:sz w:val="28"/>
          <w:szCs w:val="28"/>
          <w:lang w:val="uk-UA"/>
        </w:rPr>
        <w:t xml:space="preserve">розпорядження покласти на </w:t>
      </w:r>
      <w:r w:rsidR="003005D9" w:rsidRPr="00A77BF3">
        <w:rPr>
          <w:color w:val="000000"/>
          <w:sz w:val="28"/>
          <w:szCs w:val="28"/>
          <w:lang w:val="uk-UA"/>
        </w:rPr>
        <w:t xml:space="preserve">першого </w:t>
      </w:r>
      <w:r w:rsidR="002E2ADC" w:rsidRPr="00A77BF3">
        <w:rPr>
          <w:color w:val="000000"/>
          <w:sz w:val="28"/>
          <w:szCs w:val="28"/>
          <w:lang w:val="uk-UA"/>
        </w:rPr>
        <w:t xml:space="preserve">заступника міського </w:t>
      </w:r>
      <w:r w:rsidR="003005D9" w:rsidRPr="00A77BF3">
        <w:rPr>
          <w:color w:val="000000"/>
          <w:sz w:val="28"/>
          <w:szCs w:val="28"/>
          <w:lang w:val="uk-UA"/>
        </w:rPr>
        <w:t>голови Олену Хоменко.</w:t>
      </w:r>
    </w:p>
    <w:p w:rsidR="00202CC5" w:rsidRDefault="00202CC5" w:rsidP="004726BE">
      <w:pPr>
        <w:jc w:val="both"/>
        <w:rPr>
          <w:sz w:val="28"/>
          <w:szCs w:val="28"/>
          <w:lang w:val="uk-UA"/>
        </w:rPr>
      </w:pPr>
    </w:p>
    <w:p w:rsidR="000C0FE1" w:rsidRPr="00A77BF3" w:rsidRDefault="000C0FE1" w:rsidP="004726BE">
      <w:pPr>
        <w:jc w:val="both"/>
        <w:rPr>
          <w:sz w:val="28"/>
          <w:szCs w:val="28"/>
          <w:lang w:val="uk-UA"/>
        </w:rPr>
      </w:pPr>
    </w:p>
    <w:p w:rsidR="00D26DAE" w:rsidRPr="00A77BF3" w:rsidRDefault="00FC2E07" w:rsidP="00202CC5">
      <w:pPr>
        <w:jc w:val="both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Міський голова</w:t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="00A77BF3">
        <w:rPr>
          <w:sz w:val="28"/>
          <w:szCs w:val="28"/>
          <w:lang w:val="uk-UA"/>
        </w:rPr>
        <w:tab/>
      </w:r>
      <w:r w:rsidR="004726BE" w:rsidRPr="00A77BF3">
        <w:rPr>
          <w:sz w:val="28"/>
          <w:szCs w:val="28"/>
          <w:lang w:val="uk-UA"/>
        </w:rPr>
        <w:t>Олександр СУПРУНЮК</w:t>
      </w:r>
    </w:p>
    <w:p w:rsidR="007F44E1" w:rsidRPr="00A77BF3" w:rsidRDefault="007F44E1" w:rsidP="00EB5FD7">
      <w:pPr>
        <w:ind w:left="6480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lastRenderedPageBreak/>
        <w:t>Додаток 1</w:t>
      </w:r>
    </w:p>
    <w:p w:rsidR="007F44E1" w:rsidRPr="00A77BF3" w:rsidRDefault="007F44E1" w:rsidP="00EB5FD7">
      <w:pPr>
        <w:ind w:left="6480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до розпорядження</w:t>
      </w:r>
    </w:p>
    <w:p w:rsidR="007F44E1" w:rsidRPr="00A77BF3" w:rsidRDefault="007F44E1" w:rsidP="00EB5FD7">
      <w:pPr>
        <w:ind w:left="6480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 xml:space="preserve">міського голови </w:t>
      </w:r>
    </w:p>
    <w:p w:rsidR="007F44E1" w:rsidRPr="00A77BF3" w:rsidRDefault="00A2155B" w:rsidP="00EB5FD7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F44E1" w:rsidRPr="00A77BF3">
        <w:rPr>
          <w:sz w:val="28"/>
          <w:szCs w:val="28"/>
          <w:lang w:val="uk-UA"/>
        </w:rPr>
        <w:t xml:space="preserve">.05.2023 № </w:t>
      </w:r>
      <w:r>
        <w:rPr>
          <w:sz w:val="28"/>
          <w:szCs w:val="28"/>
          <w:lang w:val="uk-UA"/>
        </w:rPr>
        <w:t>97</w:t>
      </w:r>
      <w:r w:rsidR="007F44E1" w:rsidRPr="00A77BF3">
        <w:rPr>
          <w:sz w:val="28"/>
          <w:szCs w:val="28"/>
          <w:lang w:val="uk-UA"/>
        </w:rPr>
        <w:t>/2023-р</w:t>
      </w:r>
    </w:p>
    <w:p w:rsidR="007F44E1" w:rsidRPr="00A77BF3" w:rsidRDefault="007F44E1" w:rsidP="007F44E1">
      <w:pPr>
        <w:rPr>
          <w:sz w:val="28"/>
          <w:szCs w:val="28"/>
          <w:lang w:val="uk-UA"/>
        </w:rPr>
      </w:pPr>
    </w:p>
    <w:p w:rsidR="007F44E1" w:rsidRPr="00A77BF3" w:rsidRDefault="007F44E1" w:rsidP="007F44E1">
      <w:pPr>
        <w:jc w:val="center"/>
        <w:rPr>
          <w:b/>
          <w:sz w:val="28"/>
          <w:szCs w:val="28"/>
          <w:lang w:val="uk-UA"/>
        </w:rPr>
      </w:pPr>
      <w:r w:rsidRPr="00A77BF3">
        <w:rPr>
          <w:b/>
          <w:sz w:val="28"/>
          <w:szCs w:val="28"/>
          <w:lang w:val="uk-UA"/>
        </w:rPr>
        <w:t>СКЛАД</w:t>
      </w:r>
    </w:p>
    <w:p w:rsidR="007F44E1" w:rsidRPr="00A77BF3" w:rsidRDefault="009D2B4F" w:rsidP="007F4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F44E1" w:rsidRPr="00A77BF3">
        <w:rPr>
          <w:sz w:val="28"/>
          <w:szCs w:val="28"/>
          <w:lang w:val="uk-UA"/>
        </w:rPr>
        <w:t xml:space="preserve">обочої групи з підготовки </w:t>
      </w:r>
      <w:proofErr w:type="spellStart"/>
      <w:r w:rsidR="007F44E1" w:rsidRPr="00A77BF3">
        <w:rPr>
          <w:sz w:val="28"/>
          <w:szCs w:val="28"/>
          <w:lang w:val="uk-UA"/>
        </w:rPr>
        <w:t>проєкту</w:t>
      </w:r>
      <w:proofErr w:type="spellEnd"/>
      <w:r w:rsidR="007F44E1" w:rsidRPr="00A77BF3">
        <w:rPr>
          <w:sz w:val="28"/>
          <w:szCs w:val="28"/>
          <w:lang w:val="uk-UA"/>
        </w:rPr>
        <w:t xml:space="preserve"> Стратегії розвитку </w:t>
      </w:r>
    </w:p>
    <w:p w:rsidR="00054DA5" w:rsidRDefault="007F44E1" w:rsidP="007F44E1">
      <w:pPr>
        <w:jc w:val="center"/>
        <w:rPr>
          <w:sz w:val="28"/>
          <w:szCs w:val="28"/>
          <w:lang w:val="uk-UA"/>
        </w:rPr>
      </w:pPr>
      <w:proofErr w:type="spellStart"/>
      <w:r w:rsidRPr="00A77BF3">
        <w:rPr>
          <w:sz w:val="28"/>
          <w:szCs w:val="28"/>
          <w:lang w:val="uk-UA"/>
        </w:rPr>
        <w:t>Нетішинської</w:t>
      </w:r>
      <w:proofErr w:type="spellEnd"/>
      <w:r w:rsidRPr="00A77BF3">
        <w:rPr>
          <w:sz w:val="28"/>
          <w:szCs w:val="28"/>
          <w:lang w:val="uk-UA"/>
        </w:rPr>
        <w:t xml:space="preserve"> міської територіальної громади </w:t>
      </w:r>
    </w:p>
    <w:p w:rsidR="007F44E1" w:rsidRPr="00A77BF3" w:rsidRDefault="007F44E1" w:rsidP="007F44E1">
      <w:pPr>
        <w:jc w:val="center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на період до 2027 року</w:t>
      </w:r>
    </w:p>
    <w:p w:rsidR="007F44E1" w:rsidRPr="00A77BF3" w:rsidRDefault="007F44E1" w:rsidP="00054DA5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4"/>
        <w:gridCol w:w="6929"/>
      </w:tblGrid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перший заступник міського голови з питань діяльності виконавчих органів ради, керівник робочої групи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економіки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</w:t>
            </w:r>
            <w:r w:rsidR="009D2B4F">
              <w:rPr>
                <w:sz w:val="28"/>
                <w:szCs w:val="28"/>
                <w:lang w:val="uk-UA"/>
              </w:rPr>
              <w:t xml:space="preserve">ької ради, заступник керівника </w:t>
            </w:r>
            <w:r w:rsidRPr="00A77BF3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7F44E1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Андрущенко Ірина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директор КП НМР «Агенція місцевого розвитку», координатор робочої групи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5E41B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Стінська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професіонал з інноваційної діяльності КП НМР «Агенція місцевого розвитку, секретар робочої групи</w:t>
            </w:r>
          </w:p>
        </w:tc>
      </w:tr>
      <w:tr w:rsidR="009D2B4F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Бобіна Ольга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управління освіти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655E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2B655E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Вознюк Сергій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55E" w:rsidRPr="00A77BF3" w:rsidRDefault="002B655E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директор ТОВ «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Атоммонтажсервіс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749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Воротинцев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приватний підприємець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749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BE749F" w:rsidRPr="00A77BF3" w:rsidRDefault="00BE749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Гаврилюк Вікторія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BE749F" w:rsidRPr="00A77BF3" w:rsidRDefault="00BE749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ради, голова громадської організації «Актив міста»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749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Демидюк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заступник генерального директора ВП «Х</w:t>
            </w:r>
            <w:r w:rsidR="009D2B4F">
              <w:rPr>
                <w:sz w:val="28"/>
                <w:szCs w:val="28"/>
                <w:lang w:val="uk-UA"/>
              </w:rPr>
              <w:t xml:space="preserve">мельницька </w:t>
            </w:r>
            <w:r w:rsidRPr="00A77BF3">
              <w:rPr>
                <w:sz w:val="28"/>
                <w:szCs w:val="28"/>
                <w:lang w:val="uk-UA"/>
              </w:rPr>
              <w:t>АЕС» з інфраструктури</w:t>
            </w:r>
            <w:r w:rsidR="009D2B4F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749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Кондрацький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49F" w:rsidRPr="00A77BF3" w:rsidRDefault="00BE749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директор КП НМР «Благоустрій»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Кравчук Валентина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фінансового управління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Михайлець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Євгеній 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26701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голова ради молоді ППО ХАЕС (за згодою)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C0FE1" w:rsidRDefault="000C0FE1" w:rsidP="000C0F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C0FE1" w:rsidRPr="000C0FE1" w:rsidRDefault="000C0FE1" w:rsidP="000C0FE1">
      <w:pPr>
        <w:jc w:val="center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4"/>
        <w:gridCol w:w="6929"/>
      </w:tblGrid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Михасик Іван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0C0FE1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начальник управління культури виконавчого ком</w:t>
            </w:r>
            <w:r w:rsidR="000C0FE1">
              <w:rPr>
                <w:sz w:val="28"/>
                <w:szCs w:val="28"/>
                <w:lang w:val="uk-UA"/>
              </w:rPr>
              <w:t xml:space="preserve">ітету </w:t>
            </w:r>
            <w:proofErr w:type="spellStart"/>
            <w:r w:rsidR="000C0FE1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C0FE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C0F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C0FE1" w:rsidRPr="00A77BF3" w:rsidRDefault="000C0F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0C0FE1" w:rsidRPr="00A77BF3" w:rsidRDefault="000C0FE1" w:rsidP="000C0FE1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EB5FD7" w:rsidTr="00054DA5">
        <w:trPr>
          <w:trHeight w:val="6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Новік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з організаційних питань апарату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44E1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Олійник Анатолій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  <w:r w:rsidR="009D2B4F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F44E1" w:rsidRPr="00A77BF3" w:rsidTr="00054DA5">
        <w:trPr>
          <w:trHeight w:val="276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Пословський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директор КНП НМР «СМСЧ м.</w:t>
            </w:r>
            <w:r w:rsidR="009D2B4F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>»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секретар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Рябчук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молоді та спорту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земельних ресурсів та охорони навколишнього природного середовища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Тульба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містобудування та архітектури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D2B4F" w:rsidRPr="00EB5FD7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Чайковська Єлизавета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благоустрою та житлово-комунального господарства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D2B4F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9D2B4F" w:rsidRPr="00A77BF3" w:rsidRDefault="009D2B4F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7BF3">
              <w:rPr>
                <w:sz w:val="28"/>
                <w:szCs w:val="28"/>
                <w:lang w:val="uk-UA"/>
              </w:rPr>
              <w:t>Шаправський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- директор ЗПО «Центр туризму і краєзнавства учнівської молоді», кандидат історичних наук, доцент кафедри філософії та культурного менеджменту Національного університету «Острозька академія»</w:t>
            </w: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54DA5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54DA5" w:rsidRPr="00A77BF3" w:rsidRDefault="00054DA5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:rsidR="00054DA5" w:rsidRPr="00A77BF3" w:rsidRDefault="00054DA5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44E1" w:rsidRPr="00A77BF3" w:rsidTr="00054DA5">
        <w:trPr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6" w:right="-87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>Ясенчук Світлана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4E1" w:rsidRPr="00A77BF3" w:rsidRDefault="007F44E1" w:rsidP="009D2B4F">
            <w:pPr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A77BF3">
              <w:rPr>
                <w:sz w:val="28"/>
                <w:szCs w:val="28"/>
                <w:lang w:val="uk-UA"/>
              </w:rPr>
              <w:t xml:space="preserve">- староста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7BF3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A77BF3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7F44E1" w:rsidRPr="00A77BF3" w:rsidRDefault="007F44E1" w:rsidP="00054DA5">
      <w:pPr>
        <w:rPr>
          <w:sz w:val="28"/>
          <w:szCs w:val="28"/>
          <w:lang w:val="uk-UA"/>
        </w:rPr>
      </w:pPr>
    </w:p>
    <w:p w:rsidR="00054DA5" w:rsidRDefault="00054DA5" w:rsidP="007F44E1">
      <w:pPr>
        <w:rPr>
          <w:sz w:val="28"/>
          <w:szCs w:val="28"/>
          <w:lang w:val="uk-UA"/>
        </w:rPr>
      </w:pPr>
    </w:p>
    <w:p w:rsidR="00054DA5" w:rsidRDefault="00054DA5" w:rsidP="007F44E1">
      <w:pPr>
        <w:rPr>
          <w:sz w:val="28"/>
          <w:szCs w:val="28"/>
          <w:lang w:val="uk-UA"/>
        </w:rPr>
      </w:pPr>
    </w:p>
    <w:p w:rsidR="007F44E1" w:rsidRPr="00A77BF3" w:rsidRDefault="007F44E1" w:rsidP="007F44E1">
      <w:pPr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Керуючий справами</w:t>
      </w:r>
    </w:p>
    <w:p w:rsidR="007F44E1" w:rsidRPr="00A77BF3" w:rsidRDefault="007F44E1" w:rsidP="007F44E1">
      <w:pPr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виконавчого комітету</w:t>
      </w:r>
    </w:p>
    <w:p w:rsidR="007F44E1" w:rsidRPr="00A77BF3" w:rsidRDefault="007F44E1" w:rsidP="006C1731">
      <w:pPr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міської ради</w:t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ab/>
        <w:t>Любов ОЦАБРИКА</w:t>
      </w:r>
    </w:p>
    <w:p w:rsidR="00054DA5" w:rsidRDefault="00054DA5" w:rsidP="00D26DAE">
      <w:pPr>
        <w:ind w:left="5664"/>
        <w:rPr>
          <w:sz w:val="28"/>
          <w:szCs w:val="28"/>
          <w:lang w:val="uk-UA"/>
        </w:rPr>
      </w:pPr>
    </w:p>
    <w:p w:rsidR="00054DA5" w:rsidRDefault="00054DA5" w:rsidP="00D26DAE">
      <w:pPr>
        <w:ind w:left="5664"/>
        <w:rPr>
          <w:sz w:val="28"/>
          <w:szCs w:val="28"/>
          <w:lang w:val="uk-UA"/>
        </w:rPr>
      </w:pPr>
    </w:p>
    <w:p w:rsidR="00D26DAE" w:rsidRPr="00A77BF3" w:rsidRDefault="00202CC5" w:rsidP="00D26DAE">
      <w:pPr>
        <w:ind w:left="5664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lastRenderedPageBreak/>
        <w:t>Додаток 2</w:t>
      </w:r>
    </w:p>
    <w:p w:rsidR="00D26DAE" w:rsidRPr="00A77BF3" w:rsidRDefault="00D26DAE" w:rsidP="00D26DAE">
      <w:pPr>
        <w:ind w:left="5664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до розпоря</w:t>
      </w:r>
      <w:bookmarkStart w:id="0" w:name="_GoBack"/>
      <w:bookmarkEnd w:id="0"/>
      <w:r w:rsidRPr="00A77BF3">
        <w:rPr>
          <w:sz w:val="28"/>
          <w:szCs w:val="28"/>
          <w:lang w:val="uk-UA"/>
        </w:rPr>
        <w:t>дження</w:t>
      </w:r>
    </w:p>
    <w:p w:rsidR="00D26DAE" w:rsidRPr="00A77BF3" w:rsidRDefault="00D26DAE" w:rsidP="00D26DAE">
      <w:pPr>
        <w:ind w:left="5664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 xml:space="preserve">міського голови </w:t>
      </w:r>
    </w:p>
    <w:p w:rsidR="00D26DAE" w:rsidRPr="00A77BF3" w:rsidRDefault="00A2155B" w:rsidP="00D26DAE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54DA5">
        <w:rPr>
          <w:sz w:val="28"/>
          <w:szCs w:val="28"/>
          <w:lang w:val="uk-UA"/>
        </w:rPr>
        <w:t>.</w:t>
      </w:r>
      <w:r w:rsidR="00202CC5" w:rsidRPr="00A77BF3">
        <w:rPr>
          <w:sz w:val="28"/>
          <w:szCs w:val="28"/>
          <w:lang w:val="uk-UA"/>
        </w:rPr>
        <w:t>05</w:t>
      </w:r>
      <w:r w:rsidR="00D26DAE" w:rsidRPr="00A77BF3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97</w:t>
      </w:r>
      <w:r w:rsidR="00D26DAE" w:rsidRPr="00A77BF3">
        <w:rPr>
          <w:sz w:val="28"/>
          <w:szCs w:val="28"/>
          <w:lang w:val="uk-UA"/>
        </w:rPr>
        <w:t>/2023-р</w:t>
      </w:r>
    </w:p>
    <w:p w:rsidR="00D26DAE" w:rsidRPr="00A77BF3" w:rsidRDefault="00D26DAE" w:rsidP="00D26DAE">
      <w:pPr>
        <w:rPr>
          <w:sz w:val="28"/>
          <w:szCs w:val="28"/>
          <w:lang w:val="uk-UA"/>
        </w:rPr>
      </w:pPr>
    </w:p>
    <w:p w:rsidR="00D26DAE" w:rsidRPr="00A77BF3" w:rsidRDefault="00D26DAE" w:rsidP="00D26DAE">
      <w:pPr>
        <w:jc w:val="center"/>
        <w:rPr>
          <w:b/>
          <w:sz w:val="28"/>
          <w:szCs w:val="28"/>
          <w:lang w:val="uk-UA"/>
        </w:rPr>
      </w:pPr>
      <w:r w:rsidRPr="00A77BF3">
        <w:rPr>
          <w:b/>
          <w:sz w:val="28"/>
          <w:szCs w:val="28"/>
          <w:lang w:val="uk-UA"/>
        </w:rPr>
        <w:t>ПОЛОЖЕННЯ</w:t>
      </w:r>
    </w:p>
    <w:p w:rsidR="00054DA5" w:rsidRDefault="00D26DAE" w:rsidP="00D26DAE">
      <w:pPr>
        <w:jc w:val="center"/>
        <w:rPr>
          <w:sz w:val="28"/>
          <w:szCs w:val="28"/>
          <w:lang w:val="uk-UA"/>
        </w:rPr>
      </w:pPr>
      <w:r w:rsidRPr="00054DA5">
        <w:rPr>
          <w:sz w:val="28"/>
          <w:szCs w:val="28"/>
          <w:lang w:val="uk-UA"/>
        </w:rPr>
        <w:t xml:space="preserve">про </w:t>
      </w:r>
      <w:r w:rsidR="00054DA5" w:rsidRPr="00054DA5">
        <w:rPr>
          <w:sz w:val="28"/>
          <w:szCs w:val="28"/>
          <w:lang w:val="uk-UA"/>
        </w:rPr>
        <w:t>р</w:t>
      </w:r>
      <w:r w:rsidRPr="00054DA5">
        <w:rPr>
          <w:sz w:val="28"/>
          <w:szCs w:val="28"/>
          <w:lang w:val="uk-UA"/>
        </w:rPr>
        <w:t xml:space="preserve">обочу групу з підготовки Стратегії розвитку </w:t>
      </w:r>
    </w:p>
    <w:p w:rsidR="00D26DAE" w:rsidRPr="00054DA5" w:rsidRDefault="00D26DAE" w:rsidP="00D26DAE">
      <w:pPr>
        <w:jc w:val="center"/>
        <w:rPr>
          <w:sz w:val="28"/>
          <w:szCs w:val="28"/>
          <w:lang w:val="uk-UA"/>
        </w:rPr>
      </w:pPr>
      <w:proofErr w:type="spellStart"/>
      <w:r w:rsidRPr="00054DA5">
        <w:rPr>
          <w:sz w:val="28"/>
          <w:szCs w:val="28"/>
          <w:lang w:val="uk-UA"/>
        </w:rPr>
        <w:t>Нетішинської</w:t>
      </w:r>
      <w:proofErr w:type="spellEnd"/>
      <w:r w:rsidRPr="00054DA5">
        <w:rPr>
          <w:sz w:val="28"/>
          <w:szCs w:val="28"/>
          <w:lang w:val="uk-UA"/>
        </w:rPr>
        <w:t xml:space="preserve"> міської територіальної громади</w:t>
      </w:r>
      <w:r w:rsidR="00054DA5">
        <w:rPr>
          <w:sz w:val="28"/>
          <w:szCs w:val="28"/>
          <w:lang w:val="uk-UA"/>
        </w:rPr>
        <w:t xml:space="preserve"> </w:t>
      </w:r>
      <w:r w:rsidRPr="00054DA5">
        <w:rPr>
          <w:sz w:val="28"/>
          <w:szCs w:val="28"/>
          <w:lang w:val="uk-UA"/>
        </w:rPr>
        <w:t>на період до 2027 року</w:t>
      </w:r>
    </w:p>
    <w:p w:rsidR="00D26DAE" w:rsidRPr="00A77BF3" w:rsidRDefault="00D26DAE" w:rsidP="00D26DAE">
      <w:pPr>
        <w:jc w:val="both"/>
        <w:rPr>
          <w:b/>
          <w:sz w:val="28"/>
          <w:szCs w:val="28"/>
          <w:lang w:val="uk-UA"/>
        </w:rPr>
      </w:pPr>
    </w:p>
    <w:p w:rsidR="00D26DAE" w:rsidRPr="00054DA5" w:rsidRDefault="00054DA5" w:rsidP="00054DA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D26DAE" w:rsidRPr="00054DA5">
        <w:rPr>
          <w:b/>
          <w:sz w:val="28"/>
          <w:szCs w:val="28"/>
          <w:lang w:val="uk-UA"/>
        </w:rPr>
        <w:t>Загальні положення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Робоча</w:t>
      </w:r>
      <w:r w:rsidR="007D3221" w:rsidRPr="00054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група</w:t>
      </w:r>
      <w:r w:rsidR="007D3221" w:rsidRPr="00054DA5">
        <w:rPr>
          <w:sz w:val="28"/>
          <w:szCs w:val="28"/>
          <w:lang w:val="uk-UA"/>
        </w:rPr>
        <w:t xml:space="preserve"> </w:t>
      </w:r>
      <w:r w:rsidR="00D26DAE" w:rsidRPr="00054DA5">
        <w:rPr>
          <w:sz w:val="28"/>
          <w:szCs w:val="28"/>
          <w:lang w:val="uk-UA"/>
        </w:rPr>
        <w:t>створюється</w:t>
      </w:r>
      <w:r w:rsidR="007D3221" w:rsidRPr="00054DA5">
        <w:rPr>
          <w:sz w:val="28"/>
          <w:szCs w:val="28"/>
          <w:lang w:val="uk-UA"/>
        </w:rPr>
        <w:t xml:space="preserve"> </w:t>
      </w:r>
      <w:r w:rsidR="00D26DAE" w:rsidRPr="00054DA5">
        <w:rPr>
          <w:sz w:val="28"/>
          <w:szCs w:val="28"/>
          <w:lang w:val="uk-UA"/>
        </w:rPr>
        <w:t>з ме</w:t>
      </w:r>
      <w:r w:rsidR="007D3221" w:rsidRPr="00054DA5">
        <w:rPr>
          <w:sz w:val="28"/>
          <w:szCs w:val="28"/>
          <w:lang w:val="uk-UA"/>
        </w:rPr>
        <w:t>тою розробки Стратегії розвитку</w:t>
      </w:r>
      <w:r w:rsidR="00A74629" w:rsidRPr="00054DA5">
        <w:rPr>
          <w:sz w:val="28"/>
          <w:szCs w:val="28"/>
          <w:lang w:val="uk-UA"/>
        </w:rPr>
        <w:t xml:space="preserve"> </w:t>
      </w:r>
      <w:proofErr w:type="spellStart"/>
      <w:r w:rsidR="00D26DAE" w:rsidRPr="00054DA5">
        <w:rPr>
          <w:sz w:val="28"/>
          <w:szCs w:val="28"/>
          <w:lang w:val="uk-UA"/>
        </w:rPr>
        <w:t>Нетішинської</w:t>
      </w:r>
      <w:proofErr w:type="spellEnd"/>
      <w:r w:rsidR="00D26DAE" w:rsidRPr="00054DA5">
        <w:rPr>
          <w:sz w:val="28"/>
          <w:szCs w:val="28"/>
          <w:lang w:val="uk-UA"/>
        </w:rPr>
        <w:t xml:space="preserve"> міської територіальної громади до 2027 року (далі – Стратегія)</w:t>
      </w:r>
      <w:r w:rsidR="007D3221" w:rsidRPr="00054DA5">
        <w:rPr>
          <w:sz w:val="28"/>
          <w:szCs w:val="28"/>
          <w:lang w:val="uk-UA"/>
        </w:rPr>
        <w:t>.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7D3221" w:rsidRPr="00054DA5">
        <w:rPr>
          <w:sz w:val="28"/>
          <w:szCs w:val="28"/>
          <w:lang w:val="uk-UA"/>
        </w:rPr>
        <w:t xml:space="preserve">Робоча група працює постійно, на засадах добровільності, </w:t>
      </w:r>
      <w:proofErr w:type="spellStart"/>
      <w:r w:rsidR="007D3221" w:rsidRPr="00054DA5">
        <w:rPr>
          <w:sz w:val="28"/>
          <w:szCs w:val="28"/>
          <w:lang w:val="uk-UA"/>
        </w:rPr>
        <w:t>самовідда</w:t>
      </w:r>
      <w:r>
        <w:rPr>
          <w:sz w:val="28"/>
          <w:szCs w:val="28"/>
          <w:lang w:val="uk-UA"/>
        </w:rPr>
        <w:t>-</w:t>
      </w:r>
      <w:r w:rsidR="007D3221" w:rsidRPr="00054DA5">
        <w:rPr>
          <w:sz w:val="28"/>
          <w:szCs w:val="28"/>
          <w:lang w:val="uk-UA"/>
        </w:rPr>
        <w:t>ності</w:t>
      </w:r>
      <w:proofErr w:type="spellEnd"/>
      <w:r w:rsidR="007D3221" w:rsidRPr="00054DA5">
        <w:rPr>
          <w:sz w:val="28"/>
          <w:szCs w:val="28"/>
          <w:lang w:val="uk-UA"/>
        </w:rPr>
        <w:t xml:space="preserve"> та безоплатності. До складу </w:t>
      </w:r>
      <w:r>
        <w:rPr>
          <w:sz w:val="28"/>
          <w:szCs w:val="28"/>
          <w:lang w:val="uk-UA"/>
        </w:rPr>
        <w:t>р</w:t>
      </w:r>
      <w:r w:rsidR="007D3221" w:rsidRPr="00054DA5">
        <w:rPr>
          <w:sz w:val="28"/>
          <w:szCs w:val="28"/>
          <w:lang w:val="uk-UA"/>
        </w:rPr>
        <w:t>обочої групи можуть входити робочі підгрупи, комісії, фокусні групи. Умови їх діяльності визначаються окремо.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7D3221" w:rsidRPr="00054DA5">
        <w:rPr>
          <w:sz w:val="28"/>
          <w:szCs w:val="28"/>
          <w:lang w:val="uk-UA"/>
        </w:rPr>
        <w:t>Засідання робочої групи є правомочним, якщо в роботі бере участь не менш як половина від загального складу групи.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</w:p>
    <w:p w:rsidR="00054DA5" w:rsidRDefault="00054DA5" w:rsidP="00054DA5">
      <w:pPr>
        <w:ind w:firstLine="567"/>
        <w:jc w:val="both"/>
        <w:rPr>
          <w:b/>
          <w:sz w:val="28"/>
          <w:szCs w:val="28"/>
          <w:lang w:val="uk-UA"/>
        </w:rPr>
      </w:pPr>
      <w:r w:rsidRPr="00054DA5">
        <w:rPr>
          <w:b/>
          <w:sz w:val="28"/>
          <w:szCs w:val="28"/>
          <w:lang w:val="uk-UA"/>
        </w:rPr>
        <w:t>2. </w:t>
      </w:r>
      <w:r w:rsidR="007D3221" w:rsidRPr="00054DA5">
        <w:rPr>
          <w:b/>
          <w:sz w:val="28"/>
          <w:szCs w:val="28"/>
          <w:lang w:val="uk-UA"/>
        </w:rPr>
        <w:t xml:space="preserve">Функції і завдання </w:t>
      </w:r>
      <w:r>
        <w:rPr>
          <w:b/>
          <w:sz w:val="28"/>
          <w:szCs w:val="28"/>
          <w:lang w:val="uk-UA"/>
        </w:rPr>
        <w:t>р</w:t>
      </w:r>
      <w:r w:rsidR="007D3221" w:rsidRPr="00054DA5">
        <w:rPr>
          <w:b/>
          <w:sz w:val="28"/>
          <w:szCs w:val="28"/>
          <w:lang w:val="uk-UA"/>
        </w:rPr>
        <w:t>обочої групи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 w:rsidRPr="00054DA5">
        <w:rPr>
          <w:sz w:val="28"/>
          <w:szCs w:val="28"/>
          <w:lang w:val="uk-UA"/>
        </w:rPr>
        <w:t>2.1. </w:t>
      </w:r>
      <w:r w:rsidR="007D3221" w:rsidRPr="00054DA5">
        <w:rPr>
          <w:sz w:val="28"/>
          <w:szCs w:val="28"/>
          <w:lang w:val="uk-UA"/>
        </w:rPr>
        <w:t>Робоча група в процесі діяльності: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7D3221" w:rsidRPr="00054DA5">
        <w:rPr>
          <w:sz w:val="28"/>
          <w:szCs w:val="28"/>
          <w:lang w:val="uk-UA"/>
        </w:rPr>
        <w:t xml:space="preserve">розробляє </w:t>
      </w:r>
      <w:proofErr w:type="spellStart"/>
      <w:r w:rsidR="007D3221" w:rsidRPr="00054DA5">
        <w:rPr>
          <w:sz w:val="28"/>
          <w:szCs w:val="28"/>
          <w:lang w:val="uk-UA"/>
        </w:rPr>
        <w:t>проєкт</w:t>
      </w:r>
      <w:proofErr w:type="spellEnd"/>
      <w:r w:rsidR="007D3221" w:rsidRPr="00054DA5">
        <w:rPr>
          <w:sz w:val="28"/>
          <w:szCs w:val="28"/>
          <w:lang w:val="uk-UA"/>
        </w:rPr>
        <w:t xml:space="preserve"> стратегічного бачення громади;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визначає напрями і пріоритети своєї роботи;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розробляє план заходів з реалізації Стратегії;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визначає проблеми та можливості соціального та економічного розвитку громади;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проводить економічні дослідження та фінансово-технічний аналіз;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проводить аналіз сильних і слабких сторін, можливостей та загроз у розвитку громади;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>визначає пріоритетні напрямки економічного і соціального розвитку;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 xml:space="preserve">може приймати участь у розробці інноваційних </w:t>
      </w:r>
      <w:proofErr w:type="spellStart"/>
      <w:r w:rsidR="00AA7A7C" w:rsidRPr="00054DA5">
        <w:rPr>
          <w:sz w:val="28"/>
          <w:szCs w:val="28"/>
          <w:lang w:val="uk-UA"/>
        </w:rPr>
        <w:t>проєктів</w:t>
      </w:r>
      <w:proofErr w:type="spellEnd"/>
      <w:r w:rsidR="00AA7A7C" w:rsidRPr="00054DA5">
        <w:rPr>
          <w:sz w:val="28"/>
          <w:szCs w:val="28"/>
          <w:lang w:val="uk-UA"/>
        </w:rPr>
        <w:t xml:space="preserve"> та вносить до них пропозиції щодо питань, які стосуються соціально-економічного розвитку громади в межах Стратегії;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A7A7C" w:rsidRPr="00054DA5">
        <w:rPr>
          <w:sz w:val="28"/>
          <w:szCs w:val="28"/>
          <w:lang w:val="uk-UA"/>
        </w:rPr>
        <w:t xml:space="preserve">організовує роботи по підготовці інформаційних документів з переліком і </w:t>
      </w:r>
      <w:r w:rsidR="0064102A" w:rsidRPr="00054DA5">
        <w:rPr>
          <w:sz w:val="28"/>
          <w:szCs w:val="28"/>
          <w:lang w:val="uk-UA"/>
        </w:rPr>
        <w:t xml:space="preserve">описом </w:t>
      </w:r>
      <w:proofErr w:type="spellStart"/>
      <w:r w:rsidR="0064102A" w:rsidRPr="00054DA5">
        <w:rPr>
          <w:sz w:val="28"/>
          <w:szCs w:val="28"/>
          <w:lang w:val="uk-UA"/>
        </w:rPr>
        <w:t>проєктів</w:t>
      </w:r>
      <w:proofErr w:type="spellEnd"/>
      <w:r w:rsidR="0064102A" w:rsidRPr="00054DA5">
        <w:rPr>
          <w:sz w:val="28"/>
          <w:szCs w:val="28"/>
          <w:lang w:val="uk-UA"/>
        </w:rPr>
        <w:t xml:space="preserve"> щодо складання і виконання Стратегії;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організовує роботу з засобами масової інформації;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розробляє концепцію стратегічного бачення та напрямів по досягненню довго- і короткострокових цілей;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формує склади робочих комісій за стратегічними напрямками розвитку громади;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розробляє положення про робочі підгрупи, комісії, фокусні групи та організовує їх роботу;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затверджує ведучих фокусних груп;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затверджує теми соціально-психологічних досліджень;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>залучає до роботи фахівц</w:t>
      </w:r>
      <w:r w:rsidR="00F52717" w:rsidRPr="00054DA5">
        <w:rPr>
          <w:sz w:val="28"/>
          <w:szCs w:val="28"/>
          <w:lang w:val="uk-UA"/>
        </w:rPr>
        <w:t>ів та спеціалістів з обговорюваних</w:t>
      </w:r>
      <w:r w:rsidR="0064102A" w:rsidRPr="00054DA5">
        <w:rPr>
          <w:sz w:val="28"/>
          <w:szCs w:val="28"/>
          <w:lang w:val="uk-UA"/>
        </w:rPr>
        <w:t xml:space="preserve"> питань (за їх згодою);</w:t>
      </w:r>
    </w:p>
    <w:p w:rsidR="00054DA5" w:rsidRDefault="00054DA5" w:rsidP="00054D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54DA5" w:rsidRDefault="00054DA5" w:rsidP="00054DA5">
      <w:pPr>
        <w:jc w:val="center"/>
        <w:rPr>
          <w:sz w:val="28"/>
          <w:szCs w:val="28"/>
          <w:lang w:val="uk-UA"/>
        </w:rPr>
      </w:pP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4102A" w:rsidRPr="00054DA5">
        <w:rPr>
          <w:sz w:val="28"/>
          <w:szCs w:val="28"/>
          <w:lang w:val="uk-UA"/>
        </w:rPr>
        <w:t xml:space="preserve">приймає участь у підготовці </w:t>
      </w:r>
      <w:proofErr w:type="spellStart"/>
      <w:r w:rsidR="0064102A" w:rsidRPr="00054DA5">
        <w:rPr>
          <w:sz w:val="28"/>
          <w:szCs w:val="28"/>
          <w:lang w:val="uk-UA"/>
        </w:rPr>
        <w:t>проєкту</w:t>
      </w:r>
      <w:proofErr w:type="spellEnd"/>
      <w:r w:rsidR="0064102A" w:rsidRPr="00054DA5">
        <w:rPr>
          <w:sz w:val="28"/>
          <w:szCs w:val="28"/>
          <w:lang w:val="uk-UA"/>
        </w:rPr>
        <w:t xml:space="preserve"> рішення про затвердження Стратегії </w:t>
      </w:r>
      <w:proofErr w:type="spellStart"/>
      <w:r w:rsidR="0064102A" w:rsidRPr="00054DA5">
        <w:rPr>
          <w:sz w:val="28"/>
          <w:szCs w:val="28"/>
          <w:lang w:val="uk-UA"/>
        </w:rPr>
        <w:t>Нетішинською</w:t>
      </w:r>
      <w:proofErr w:type="spellEnd"/>
      <w:r w:rsidR="0064102A" w:rsidRPr="00054DA5">
        <w:rPr>
          <w:sz w:val="28"/>
          <w:szCs w:val="28"/>
          <w:lang w:val="uk-UA"/>
        </w:rPr>
        <w:t xml:space="preserve"> міською радою.</w:t>
      </w:r>
    </w:p>
    <w:p w:rsidR="00054DA5" w:rsidRDefault="00054DA5" w:rsidP="00054DA5">
      <w:pPr>
        <w:ind w:firstLine="567"/>
        <w:jc w:val="both"/>
        <w:rPr>
          <w:sz w:val="28"/>
          <w:szCs w:val="28"/>
          <w:lang w:val="uk-UA"/>
        </w:rPr>
      </w:pPr>
    </w:p>
    <w:p w:rsidR="00054DA5" w:rsidRDefault="00054DA5" w:rsidP="00054DA5">
      <w:pPr>
        <w:ind w:firstLine="567"/>
        <w:jc w:val="both"/>
        <w:rPr>
          <w:b/>
          <w:sz w:val="28"/>
          <w:szCs w:val="28"/>
          <w:lang w:val="uk-UA"/>
        </w:rPr>
      </w:pPr>
      <w:r w:rsidRPr="00054DA5">
        <w:rPr>
          <w:b/>
          <w:sz w:val="28"/>
          <w:szCs w:val="28"/>
          <w:lang w:val="uk-UA"/>
        </w:rPr>
        <w:t>3. </w:t>
      </w:r>
      <w:r w:rsidR="007C59EE" w:rsidRPr="00054DA5">
        <w:rPr>
          <w:b/>
          <w:sz w:val="28"/>
          <w:szCs w:val="28"/>
          <w:lang w:val="uk-UA"/>
        </w:rPr>
        <w:t>Повноваженн</w:t>
      </w:r>
      <w:r w:rsidR="009D2518">
        <w:rPr>
          <w:b/>
          <w:sz w:val="28"/>
          <w:szCs w:val="28"/>
          <w:lang w:val="uk-UA"/>
        </w:rPr>
        <w:t>я /правові гарантії діяльності/ р</w:t>
      </w:r>
      <w:r w:rsidR="007C59EE" w:rsidRPr="00054DA5">
        <w:rPr>
          <w:b/>
          <w:sz w:val="28"/>
          <w:szCs w:val="28"/>
          <w:lang w:val="uk-UA"/>
        </w:rPr>
        <w:t>обочої групи</w:t>
      </w:r>
    </w:p>
    <w:p w:rsidR="009D2518" w:rsidRDefault="00054DA5" w:rsidP="009D251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A24D81" w:rsidRPr="00054DA5">
        <w:rPr>
          <w:sz w:val="28"/>
          <w:szCs w:val="28"/>
          <w:lang w:val="uk-UA"/>
        </w:rPr>
        <w:t xml:space="preserve">Організація роботи </w:t>
      </w:r>
      <w:r w:rsidR="009D2518">
        <w:rPr>
          <w:sz w:val="28"/>
          <w:szCs w:val="28"/>
          <w:lang w:val="uk-UA"/>
        </w:rPr>
        <w:t>р</w:t>
      </w:r>
      <w:r w:rsidR="00A24D81" w:rsidRPr="00054DA5">
        <w:rPr>
          <w:sz w:val="28"/>
          <w:szCs w:val="28"/>
          <w:lang w:val="uk-UA"/>
        </w:rPr>
        <w:t xml:space="preserve">обочої групи покладається на керівника </w:t>
      </w:r>
      <w:r w:rsidR="009D2518">
        <w:rPr>
          <w:sz w:val="28"/>
          <w:szCs w:val="28"/>
          <w:lang w:val="uk-UA"/>
        </w:rPr>
        <w:t>р</w:t>
      </w:r>
      <w:r w:rsidR="00A24D81" w:rsidRPr="00054DA5">
        <w:rPr>
          <w:sz w:val="28"/>
          <w:szCs w:val="28"/>
          <w:lang w:val="uk-UA"/>
        </w:rPr>
        <w:t xml:space="preserve">обочої групи, його заступника та секретаря. Керівник </w:t>
      </w:r>
      <w:proofErr w:type="spellStart"/>
      <w:r w:rsidR="00A24D81" w:rsidRPr="00054DA5">
        <w:rPr>
          <w:sz w:val="28"/>
          <w:szCs w:val="28"/>
          <w:lang w:val="uk-UA"/>
        </w:rPr>
        <w:t>скликає</w:t>
      </w:r>
      <w:proofErr w:type="spellEnd"/>
      <w:r w:rsidR="00A24D81" w:rsidRPr="00054DA5">
        <w:rPr>
          <w:sz w:val="28"/>
          <w:szCs w:val="28"/>
          <w:lang w:val="uk-UA"/>
        </w:rPr>
        <w:t xml:space="preserve"> та веде засідання групи; дає доручення членам групи; представляє групу у відносинах з іншими органами, об’єднаннями громадян, підприємствами, установами та організаціями; організовує роботу по реалізації висновків та рекомендацій </w:t>
      </w:r>
      <w:r w:rsidR="009D2518">
        <w:rPr>
          <w:sz w:val="28"/>
          <w:szCs w:val="28"/>
          <w:lang w:val="uk-UA"/>
        </w:rPr>
        <w:t>р</w:t>
      </w:r>
      <w:r w:rsidR="00A24D81" w:rsidRPr="00054DA5">
        <w:rPr>
          <w:sz w:val="28"/>
          <w:szCs w:val="28"/>
          <w:lang w:val="uk-UA"/>
        </w:rPr>
        <w:t xml:space="preserve">обочої групи. У разі відсутності керівника групи або неможливості </w:t>
      </w:r>
      <w:r w:rsidR="002578DA" w:rsidRPr="00054DA5">
        <w:rPr>
          <w:sz w:val="28"/>
          <w:szCs w:val="28"/>
          <w:lang w:val="uk-UA"/>
        </w:rPr>
        <w:t>ним виконувати свої</w:t>
      </w:r>
      <w:r w:rsidR="00C059C1" w:rsidRPr="00054DA5">
        <w:rPr>
          <w:sz w:val="28"/>
          <w:szCs w:val="28"/>
          <w:lang w:val="uk-UA"/>
        </w:rPr>
        <w:t>х повноважень</w:t>
      </w:r>
      <w:r w:rsidR="00A24D81" w:rsidRPr="00054DA5">
        <w:rPr>
          <w:sz w:val="28"/>
          <w:szCs w:val="28"/>
          <w:lang w:val="uk-UA"/>
        </w:rPr>
        <w:t>, головні його функції здійснює заступник керівника.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 w:rsidRPr="009D2518">
        <w:rPr>
          <w:sz w:val="28"/>
          <w:szCs w:val="28"/>
          <w:lang w:val="uk-UA"/>
        </w:rPr>
        <w:t>3.2. </w:t>
      </w:r>
      <w:r w:rsidR="00A24D81" w:rsidRPr="009D2518">
        <w:rPr>
          <w:sz w:val="28"/>
          <w:szCs w:val="28"/>
          <w:lang w:val="uk-UA"/>
        </w:rPr>
        <w:t xml:space="preserve">За результатами розгляду і вивчення питань </w:t>
      </w:r>
      <w:r w:rsidRPr="009D2518">
        <w:rPr>
          <w:sz w:val="28"/>
          <w:szCs w:val="28"/>
          <w:lang w:val="uk-UA"/>
        </w:rPr>
        <w:t>р</w:t>
      </w:r>
      <w:r w:rsidR="00A24D81" w:rsidRPr="009D2518">
        <w:rPr>
          <w:sz w:val="28"/>
          <w:szCs w:val="28"/>
          <w:lang w:val="uk-UA"/>
        </w:rPr>
        <w:t xml:space="preserve">обоча група готує висновки і рекомендації. Висновки і рекомендації приймаються більшістю голосів членів групи, які беруть участь у засіданні, і підписуються керівником </w:t>
      </w:r>
      <w:r w:rsidRPr="009D2518">
        <w:rPr>
          <w:sz w:val="28"/>
          <w:szCs w:val="28"/>
          <w:lang w:val="uk-UA"/>
        </w:rPr>
        <w:t>р</w:t>
      </w:r>
      <w:r w:rsidR="002578DA" w:rsidRPr="009D2518">
        <w:rPr>
          <w:sz w:val="28"/>
          <w:szCs w:val="28"/>
          <w:lang w:val="uk-UA"/>
        </w:rPr>
        <w:t xml:space="preserve">обочої групи, а у разі його відсутності – заступником голови робочої групи. Протокол засідань </w:t>
      </w:r>
      <w:r w:rsidRPr="009D2518">
        <w:rPr>
          <w:sz w:val="28"/>
          <w:szCs w:val="28"/>
          <w:lang w:val="uk-UA"/>
        </w:rPr>
        <w:t>р</w:t>
      </w:r>
      <w:r w:rsidR="002578DA" w:rsidRPr="009D2518">
        <w:rPr>
          <w:sz w:val="28"/>
          <w:szCs w:val="28"/>
          <w:lang w:val="uk-UA"/>
        </w:rPr>
        <w:t>обочої групи підписується керівником та секретарем групи.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2578DA" w:rsidRPr="009D2518">
        <w:rPr>
          <w:sz w:val="28"/>
          <w:szCs w:val="28"/>
          <w:lang w:val="uk-UA"/>
        </w:rPr>
        <w:t>Робоча група має право: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578DA" w:rsidRPr="009D2518">
        <w:rPr>
          <w:sz w:val="28"/>
          <w:szCs w:val="28"/>
          <w:lang w:val="uk-UA"/>
        </w:rPr>
        <w:t xml:space="preserve">отримувати </w:t>
      </w:r>
      <w:r w:rsidR="002F4EED" w:rsidRPr="009D2518">
        <w:rPr>
          <w:sz w:val="28"/>
          <w:szCs w:val="28"/>
          <w:lang w:val="uk-UA"/>
        </w:rPr>
        <w:t>інформацію, необхідну для розробки Стратегії, в організаціях, установах громади, незалежно від їх відомчого підпорядкування і форми власності;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F4EED" w:rsidRPr="009D2518">
        <w:rPr>
          <w:sz w:val="28"/>
          <w:szCs w:val="28"/>
          <w:lang w:val="uk-UA"/>
        </w:rPr>
        <w:t>проводити опитування громадян чи проводити іншу діяльність до вивчення громадської думки щодо Стратегії;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F4EED" w:rsidRPr="009D2518">
        <w:rPr>
          <w:sz w:val="28"/>
          <w:szCs w:val="28"/>
          <w:lang w:val="uk-UA"/>
        </w:rPr>
        <w:t>проводити роз’яснювальну роботу серед жителів громади з питань розробки і втілення Стратегії та її значення;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F4EED" w:rsidRPr="009D2518">
        <w:rPr>
          <w:sz w:val="28"/>
          <w:szCs w:val="28"/>
          <w:lang w:val="uk-UA"/>
        </w:rPr>
        <w:t xml:space="preserve">вносити міському голові, міській </w:t>
      </w:r>
      <w:r w:rsidR="0091688F" w:rsidRPr="009D2518">
        <w:rPr>
          <w:sz w:val="28"/>
          <w:szCs w:val="28"/>
          <w:lang w:val="uk-UA"/>
        </w:rPr>
        <w:t>раді та її виконавчому комітету пропозиції щодо розгляду питань, які необхідно вирішити з метою покращення соціально-економічної ситуації в громаді в межах розробки і втілення Стратегії;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1688F" w:rsidRPr="009D2518">
        <w:rPr>
          <w:sz w:val="28"/>
          <w:szCs w:val="28"/>
          <w:lang w:val="uk-UA"/>
        </w:rPr>
        <w:t>приймати участь у підготовці і проведення громадських слухань щодо Стратегії;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1688F" w:rsidRPr="009D2518">
        <w:rPr>
          <w:sz w:val="28"/>
          <w:szCs w:val="28"/>
          <w:lang w:val="uk-UA"/>
        </w:rPr>
        <w:t xml:space="preserve">розробляти та узгоджувати </w:t>
      </w:r>
      <w:proofErr w:type="spellStart"/>
      <w:r w:rsidR="0091688F" w:rsidRPr="009D2518">
        <w:rPr>
          <w:sz w:val="28"/>
          <w:szCs w:val="28"/>
          <w:lang w:val="uk-UA"/>
        </w:rPr>
        <w:t>проєкти</w:t>
      </w:r>
      <w:proofErr w:type="spellEnd"/>
      <w:r w:rsidR="0091688F" w:rsidRPr="009D2518">
        <w:rPr>
          <w:sz w:val="28"/>
          <w:szCs w:val="28"/>
          <w:lang w:val="uk-UA"/>
        </w:rPr>
        <w:t xml:space="preserve"> договорів, пов’язаних з розробкою Стратегії.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1688F" w:rsidRPr="009D2518">
        <w:rPr>
          <w:b/>
          <w:sz w:val="28"/>
          <w:szCs w:val="28"/>
          <w:lang w:val="uk-UA"/>
        </w:rPr>
        <w:t xml:space="preserve">Обов’язки /відповідальність/ членів </w:t>
      </w:r>
      <w:r>
        <w:rPr>
          <w:b/>
          <w:sz w:val="28"/>
          <w:szCs w:val="28"/>
          <w:lang w:val="uk-UA"/>
        </w:rPr>
        <w:t>р</w:t>
      </w:r>
      <w:r w:rsidR="0091688F" w:rsidRPr="009D2518">
        <w:rPr>
          <w:b/>
          <w:sz w:val="28"/>
          <w:szCs w:val="28"/>
          <w:lang w:val="uk-UA"/>
        </w:rPr>
        <w:t>обочої групи</w:t>
      </w:r>
    </w:p>
    <w:p w:rsid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>
        <w:rPr>
          <w:lang w:val="uk-UA"/>
        </w:rPr>
        <w:t> </w:t>
      </w:r>
      <w:r w:rsidR="0091688F" w:rsidRPr="009D2518">
        <w:rPr>
          <w:sz w:val="28"/>
          <w:szCs w:val="28"/>
          <w:lang w:val="uk-UA"/>
        </w:rPr>
        <w:t xml:space="preserve">Члени </w:t>
      </w:r>
      <w:r>
        <w:rPr>
          <w:sz w:val="28"/>
          <w:szCs w:val="28"/>
          <w:lang w:val="uk-UA"/>
        </w:rPr>
        <w:t>р</w:t>
      </w:r>
      <w:r w:rsidR="0091688F" w:rsidRPr="009D2518">
        <w:rPr>
          <w:sz w:val="28"/>
          <w:szCs w:val="28"/>
          <w:lang w:val="uk-UA"/>
        </w:rPr>
        <w:t>обочої групи виконують доручення керівника робочої групи в межах роботи з підготовки Стратегії.</w:t>
      </w:r>
    </w:p>
    <w:p w:rsidR="0091688F" w:rsidRPr="009D2518" w:rsidRDefault="009D2518" w:rsidP="009D25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91688F" w:rsidRPr="009D2518">
        <w:rPr>
          <w:sz w:val="28"/>
          <w:szCs w:val="28"/>
          <w:lang w:val="uk-UA"/>
        </w:rPr>
        <w:t xml:space="preserve">Члени </w:t>
      </w:r>
      <w:r>
        <w:rPr>
          <w:sz w:val="28"/>
          <w:szCs w:val="28"/>
          <w:lang w:val="uk-UA"/>
        </w:rPr>
        <w:t>р</w:t>
      </w:r>
      <w:r w:rsidR="0091688F" w:rsidRPr="009D2518">
        <w:rPr>
          <w:sz w:val="28"/>
          <w:szCs w:val="28"/>
          <w:lang w:val="uk-UA"/>
        </w:rPr>
        <w:t>обочої групи несуть особисту відповідальні</w:t>
      </w:r>
      <w:r w:rsidR="0079197A" w:rsidRPr="009D2518">
        <w:rPr>
          <w:sz w:val="28"/>
          <w:szCs w:val="28"/>
          <w:lang w:val="uk-UA"/>
        </w:rPr>
        <w:t xml:space="preserve">сть за достовірне і своєчасне опрацювання отриманих інформаційних та розрахункових документів і матеріалів, що стосуються виконання завдань щодо підготовки </w:t>
      </w:r>
      <w:proofErr w:type="spellStart"/>
      <w:r w:rsidR="0079197A" w:rsidRPr="009D2518">
        <w:rPr>
          <w:sz w:val="28"/>
          <w:szCs w:val="28"/>
          <w:lang w:val="uk-UA"/>
        </w:rPr>
        <w:t>проєкту</w:t>
      </w:r>
      <w:proofErr w:type="spellEnd"/>
      <w:r w:rsidR="0079197A" w:rsidRPr="009D2518">
        <w:rPr>
          <w:sz w:val="28"/>
          <w:szCs w:val="28"/>
          <w:lang w:val="uk-UA"/>
        </w:rPr>
        <w:t xml:space="preserve"> Стратегії.</w:t>
      </w:r>
    </w:p>
    <w:p w:rsidR="009D2518" w:rsidRDefault="009D2518" w:rsidP="009D2518">
      <w:pPr>
        <w:jc w:val="both"/>
        <w:rPr>
          <w:sz w:val="28"/>
          <w:szCs w:val="28"/>
          <w:lang w:val="uk-UA"/>
        </w:rPr>
      </w:pPr>
    </w:p>
    <w:p w:rsidR="0079197A" w:rsidRPr="00A77BF3" w:rsidRDefault="0079197A" w:rsidP="009D2518">
      <w:pPr>
        <w:jc w:val="both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 xml:space="preserve">Керуючий справами </w:t>
      </w:r>
    </w:p>
    <w:p w:rsidR="00F516AE" w:rsidRPr="00A77BF3" w:rsidRDefault="0079197A" w:rsidP="009D2518">
      <w:pPr>
        <w:jc w:val="both"/>
        <w:rPr>
          <w:sz w:val="28"/>
          <w:szCs w:val="28"/>
          <w:lang w:val="uk-UA"/>
        </w:rPr>
      </w:pPr>
      <w:r w:rsidRPr="00A77BF3">
        <w:rPr>
          <w:sz w:val="28"/>
          <w:szCs w:val="28"/>
          <w:lang w:val="uk-UA"/>
        </w:rPr>
        <w:t>виконавчого комітету міської ради</w:t>
      </w:r>
      <w:r w:rsidR="009D2518">
        <w:rPr>
          <w:sz w:val="28"/>
          <w:szCs w:val="28"/>
          <w:lang w:val="uk-UA"/>
        </w:rPr>
        <w:tab/>
      </w:r>
      <w:r w:rsidR="009D2518">
        <w:rPr>
          <w:sz w:val="28"/>
          <w:szCs w:val="28"/>
          <w:lang w:val="uk-UA"/>
        </w:rPr>
        <w:tab/>
      </w:r>
      <w:r w:rsidR="009D2518">
        <w:rPr>
          <w:sz w:val="28"/>
          <w:szCs w:val="28"/>
          <w:lang w:val="uk-UA"/>
        </w:rPr>
        <w:tab/>
      </w:r>
      <w:r w:rsidR="009D2518">
        <w:rPr>
          <w:sz w:val="28"/>
          <w:szCs w:val="28"/>
          <w:lang w:val="uk-UA"/>
        </w:rPr>
        <w:tab/>
      </w:r>
      <w:r w:rsidR="009D2518">
        <w:rPr>
          <w:sz w:val="28"/>
          <w:szCs w:val="28"/>
          <w:lang w:val="uk-UA"/>
        </w:rPr>
        <w:tab/>
      </w:r>
      <w:r w:rsidRPr="00A77BF3">
        <w:rPr>
          <w:sz w:val="28"/>
          <w:szCs w:val="28"/>
          <w:lang w:val="uk-UA"/>
        </w:rPr>
        <w:t>Любов ОЦАБРИКА</w:t>
      </w:r>
    </w:p>
    <w:sectPr w:rsidR="00F516AE" w:rsidRPr="00A77BF3" w:rsidSect="00A77BF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35E"/>
    <w:multiLevelType w:val="hybridMultilevel"/>
    <w:tmpl w:val="2C72658C"/>
    <w:lvl w:ilvl="0" w:tplc="DF16F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0D6"/>
    <w:multiLevelType w:val="hybridMultilevel"/>
    <w:tmpl w:val="FA74BC48"/>
    <w:lvl w:ilvl="0" w:tplc="9D2646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C4DE8"/>
    <w:multiLevelType w:val="hybridMultilevel"/>
    <w:tmpl w:val="E41A51F0"/>
    <w:lvl w:ilvl="0" w:tplc="EF0676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A86"/>
    <w:multiLevelType w:val="multilevel"/>
    <w:tmpl w:val="69BA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FDA2A50"/>
    <w:multiLevelType w:val="multilevel"/>
    <w:tmpl w:val="69BA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26BE"/>
    <w:rsid w:val="000039E4"/>
    <w:rsid w:val="00025C51"/>
    <w:rsid w:val="00054DA5"/>
    <w:rsid w:val="000C0FE1"/>
    <w:rsid w:val="001048A6"/>
    <w:rsid w:val="00113250"/>
    <w:rsid w:val="001431C9"/>
    <w:rsid w:val="001F4361"/>
    <w:rsid w:val="00202CC5"/>
    <w:rsid w:val="002578DA"/>
    <w:rsid w:val="00267011"/>
    <w:rsid w:val="002B655E"/>
    <w:rsid w:val="002D19B6"/>
    <w:rsid w:val="002D6E67"/>
    <w:rsid w:val="002E2ADC"/>
    <w:rsid w:val="002F4EED"/>
    <w:rsid w:val="003005D9"/>
    <w:rsid w:val="003100FB"/>
    <w:rsid w:val="00321672"/>
    <w:rsid w:val="004253AB"/>
    <w:rsid w:val="00433610"/>
    <w:rsid w:val="004726BE"/>
    <w:rsid w:val="004875DA"/>
    <w:rsid w:val="004B2BC8"/>
    <w:rsid w:val="00517E7A"/>
    <w:rsid w:val="005E2B2E"/>
    <w:rsid w:val="005E41B1"/>
    <w:rsid w:val="006304E9"/>
    <w:rsid w:val="0064102A"/>
    <w:rsid w:val="00643708"/>
    <w:rsid w:val="00650E98"/>
    <w:rsid w:val="00653694"/>
    <w:rsid w:val="0068226B"/>
    <w:rsid w:val="006C1450"/>
    <w:rsid w:val="006C1731"/>
    <w:rsid w:val="006F0D51"/>
    <w:rsid w:val="0079197A"/>
    <w:rsid w:val="007C59EE"/>
    <w:rsid w:val="007D3221"/>
    <w:rsid w:val="007F44E1"/>
    <w:rsid w:val="00845BA5"/>
    <w:rsid w:val="008F0A9E"/>
    <w:rsid w:val="0091688F"/>
    <w:rsid w:val="009D2518"/>
    <w:rsid w:val="009D2B4F"/>
    <w:rsid w:val="00A2155B"/>
    <w:rsid w:val="00A24D81"/>
    <w:rsid w:val="00A5432F"/>
    <w:rsid w:val="00A74629"/>
    <w:rsid w:val="00A7522B"/>
    <w:rsid w:val="00A77BF3"/>
    <w:rsid w:val="00AA7A7C"/>
    <w:rsid w:val="00AE35CE"/>
    <w:rsid w:val="00BC6A65"/>
    <w:rsid w:val="00BE749F"/>
    <w:rsid w:val="00BF1631"/>
    <w:rsid w:val="00C059C1"/>
    <w:rsid w:val="00CD2B4A"/>
    <w:rsid w:val="00CF4875"/>
    <w:rsid w:val="00D161DD"/>
    <w:rsid w:val="00D26DAE"/>
    <w:rsid w:val="00DA7046"/>
    <w:rsid w:val="00E75535"/>
    <w:rsid w:val="00EA3762"/>
    <w:rsid w:val="00EB5FD7"/>
    <w:rsid w:val="00F516AE"/>
    <w:rsid w:val="00F52717"/>
    <w:rsid w:val="00F764D8"/>
    <w:rsid w:val="00FC2E07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75211"/>
  <w15:docId w15:val="{7A346E1F-B8C9-4995-BA81-46BE6BB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D5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0D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2F8B-BFF6-445A-8FDE-0A272AF5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5846</Words>
  <Characters>3333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Agenciya</dc:creator>
  <cp:lastModifiedBy>Vadim</cp:lastModifiedBy>
  <cp:revision>9</cp:revision>
  <cp:lastPrinted>2023-05-11T13:30:00Z</cp:lastPrinted>
  <dcterms:created xsi:type="dcterms:W3CDTF">2023-05-04T06:50:00Z</dcterms:created>
  <dcterms:modified xsi:type="dcterms:W3CDTF">2023-06-02T07:13:00Z</dcterms:modified>
</cp:coreProperties>
</file>