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83" w:rsidRPr="00B23CDD" w:rsidRDefault="00C92483" w:rsidP="00B23CD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C92483" w:rsidRDefault="00C92483" w:rsidP="00B23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CDD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 xml:space="preserve">зміненого </w:t>
      </w:r>
      <w:r w:rsidRPr="00B23CDD">
        <w:rPr>
          <w:rFonts w:ascii="Times New Roman" w:hAnsi="Times New Roman"/>
          <w:b/>
          <w:sz w:val="28"/>
          <w:szCs w:val="28"/>
        </w:rPr>
        <w:t xml:space="preserve">фінансового плану </w:t>
      </w:r>
      <w:r>
        <w:rPr>
          <w:rFonts w:ascii="Times New Roman" w:hAnsi="Times New Roman"/>
          <w:b/>
          <w:sz w:val="28"/>
          <w:szCs w:val="28"/>
        </w:rPr>
        <w:t>к</w:t>
      </w:r>
      <w:r w:rsidRPr="00B23CDD">
        <w:rPr>
          <w:rFonts w:ascii="Times New Roman" w:hAnsi="Times New Roman"/>
          <w:b/>
          <w:sz w:val="28"/>
          <w:szCs w:val="28"/>
        </w:rPr>
        <w:t>омунального некомерційного підприємства  Нетішинської  міської ради «Центр первинної медико-санітарної допомоги»</w:t>
      </w:r>
      <w:r w:rsidRPr="00951B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2021</w:t>
      </w:r>
      <w:r w:rsidRPr="00B23CDD">
        <w:rPr>
          <w:rFonts w:ascii="Times New Roman" w:hAnsi="Times New Roman"/>
          <w:b/>
          <w:sz w:val="28"/>
          <w:szCs w:val="28"/>
        </w:rPr>
        <w:t xml:space="preserve"> рік</w:t>
      </w:r>
    </w:p>
    <w:p w:rsidR="00C92483" w:rsidRPr="003A7C86" w:rsidRDefault="00C92483" w:rsidP="00D06F9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A7C86">
        <w:rPr>
          <w:rFonts w:ascii="Times New Roman" w:hAnsi="Times New Roman"/>
          <w:sz w:val="28"/>
          <w:szCs w:val="28"/>
        </w:rPr>
        <w:t xml:space="preserve">Рішенням третьої сесії Нетішинської міської ради </w:t>
      </w:r>
      <w:r w:rsidRPr="003A7C86">
        <w:rPr>
          <w:rFonts w:ascii="Times New Roman" w:hAnsi="Times New Roman"/>
          <w:sz w:val="28"/>
          <w:szCs w:val="28"/>
          <w:lang w:val="en-US"/>
        </w:rPr>
        <w:t>VIII</w:t>
      </w:r>
      <w:r w:rsidRPr="003A7C86">
        <w:rPr>
          <w:rFonts w:ascii="Times New Roman" w:hAnsi="Times New Roman"/>
          <w:sz w:val="28"/>
          <w:szCs w:val="28"/>
        </w:rPr>
        <w:t xml:space="preserve"> скликання від 11.12.2020р. № 3/42 затверджений фінансовий план КНП НМР «ЦЕНТР ПМСД»  на 2021 рік. Рішенням восьмої сесії Нетішинської міської ради        </w:t>
      </w:r>
      <w:r w:rsidRPr="003A7C86">
        <w:rPr>
          <w:rFonts w:ascii="Times New Roman" w:hAnsi="Times New Roman"/>
          <w:sz w:val="28"/>
          <w:szCs w:val="28"/>
          <w:lang w:val="en-US"/>
        </w:rPr>
        <w:t>VIII</w:t>
      </w:r>
      <w:r w:rsidRPr="003A7C86">
        <w:rPr>
          <w:rFonts w:ascii="Times New Roman" w:hAnsi="Times New Roman"/>
          <w:sz w:val="28"/>
          <w:szCs w:val="28"/>
        </w:rPr>
        <w:t xml:space="preserve"> скликання від 23.04.2021р. № 8/476 внесено зміни до затвердженого фінансового плану комунального підприємства.</w:t>
      </w:r>
    </w:p>
    <w:p w:rsidR="00C92483" w:rsidRDefault="00C92483" w:rsidP="00187F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A7C86">
        <w:rPr>
          <w:rFonts w:ascii="Times New Roman" w:hAnsi="Times New Roman"/>
          <w:sz w:val="28"/>
          <w:szCs w:val="28"/>
        </w:rPr>
        <w:t>В зв’язку з додатковою потребою коштів для забезпечення відпуску лікарських засобів для пільгових категорій населення та комунальних послуг та енергоносіїв необхідно внести зміни до фінансового плану в частині збільшення доходів та видатків з місцевого бюджету на цільове фінансування на оплату</w:t>
      </w:r>
      <w:r w:rsidRPr="003A7C86">
        <w:t xml:space="preserve"> </w:t>
      </w:r>
      <w:r w:rsidRPr="003A7C86">
        <w:rPr>
          <w:rFonts w:ascii="Times New Roman" w:hAnsi="Times New Roman"/>
          <w:sz w:val="28"/>
          <w:szCs w:val="28"/>
        </w:rPr>
        <w:t>для забезпечення відпуску лікарських засобів для пільгових категорій</w:t>
      </w:r>
      <w:r w:rsidRPr="004F22EF">
        <w:rPr>
          <w:rFonts w:ascii="Times New Roman" w:hAnsi="Times New Roman"/>
          <w:sz w:val="28"/>
          <w:szCs w:val="28"/>
        </w:rPr>
        <w:t xml:space="preserve"> населення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187F6B">
        <w:rPr>
          <w:rFonts w:ascii="Times New Roman" w:hAnsi="Times New Roman"/>
          <w:sz w:val="28"/>
          <w:szCs w:val="28"/>
        </w:rPr>
        <w:t>комунальних послуг та енергоносіїв,</w:t>
      </w:r>
      <w:r>
        <w:rPr>
          <w:rFonts w:ascii="Times New Roman" w:hAnsi="Times New Roman"/>
          <w:sz w:val="28"/>
          <w:szCs w:val="28"/>
        </w:rPr>
        <w:t xml:space="preserve"> (112 тис грн.-рядок1000/3, 590 тис. грн.-рядок 1000/4  в частині доходів, 112 тис. грн.-рядок 1051/5,590 тис. грн.-рядок 1051/6 в частині витрат).</w:t>
      </w:r>
    </w:p>
    <w:p w:rsidR="00C92483" w:rsidRDefault="00C92483" w:rsidP="00187F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Необхідно збільшити видатки на оплату праці (2920 тис. грн.-рядок 1014, 1149 тис. грн.-рядок 1038),  витрати на зв'язок (20 тис. грн –рядок 1037 тис. грн), витрати на медикаменти та перев’язувальні матеріали (200тис. грн.-рядок 1051/1), предмети, матеріали та інвентар (70 тис. грн.-рядок 1051/2), та зменшити наступні видатки: </w:t>
      </w:r>
      <w:r w:rsidRPr="00CA2BCD">
        <w:rPr>
          <w:rFonts w:ascii="Times New Roman" w:hAnsi="Times New Roman"/>
          <w:sz w:val="28"/>
          <w:szCs w:val="28"/>
        </w:rPr>
        <w:t>витрати на оплату послуг в т.ч. (встановлення та  обслуговування бух програми,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CD">
        <w:rPr>
          <w:rFonts w:ascii="Times New Roman" w:hAnsi="Times New Roman"/>
          <w:sz w:val="28"/>
          <w:szCs w:val="28"/>
        </w:rPr>
        <w:t>відшкод</w:t>
      </w:r>
      <w:r>
        <w:rPr>
          <w:rFonts w:ascii="Times New Roman" w:hAnsi="Times New Roman"/>
          <w:sz w:val="28"/>
          <w:szCs w:val="28"/>
        </w:rPr>
        <w:t xml:space="preserve">ування </w:t>
      </w:r>
      <w:r w:rsidRPr="00CA2BCD">
        <w:rPr>
          <w:rFonts w:ascii="Times New Roman" w:hAnsi="Times New Roman"/>
          <w:sz w:val="28"/>
          <w:szCs w:val="28"/>
        </w:rPr>
        <w:t xml:space="preserve"> лаб</w:t>
      </w:r>
      <w:r>
        <w:rPr>
          <w:rFonts w:ascii="Times New Roman" w:hAnsi="Times New Roman"/>
          <w:sz w:val="28"/>
          <w:szCs w:val="28"/>
        </w:rPr>
        <w:t>ораторних</w:t>
      </w:r>
      <w:r w:rsidRPr="00CA2BCD">
        <w:rPr>
          <w:rFonts w:ascii="Times New Roman" w:hAnsi="Times New Roman"/>
          <w:sz w:val="28"/>
          <w:szCs w:val="28"/>
        </w:rPr>
        <w:t xml:space="preserve"> послуг,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CD">
        <w:rPr>
          <w:rFonts w:ascii="Times New Roman" w:hAnsi="Times New Roman"/>
          <w:sz w:val="28"/>
          <w:szCs w:val="28"/>
        </w:rPr>
        <w:t>ремонт авто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2BCD">
        <w:rPr>
          <w:rFonts w:ascii="Times New Roman" w:hAnsi="Times New Roman"/>
          <w:sz w:val="28"/>
          <w:szCs w:val="28"/>
        </w:rPr>
        <w:t>комп’ютерної техніки,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BCD">
        <w:rPr>
          <w:rFonts w:ascii="Times New Roman" w:hAnsi="Times New Roman"/>
          <w:sz w:val="28"/>
          <w:szCs w:val="28"/>
        </w:rPr>
        <w:t>зв’язку , охорони тощо)</w:t>
      </w:r>
      <w:r>
        <w:rPr>
          <w:rFonts w:ascii="Times New Roman" w:hAnsi="Times New Roman"/>
          <w:sz w:val="28"/>
          <w:szCs w:val="28"/>
        </w:rPr>
        <w:t xml:space="preserve"> (68 тис. грн. –рядок 1051/3), інші витрати (пені, штрафи) (5 тис. грн.-рядок 1051/7), інші витрати (капітальні видатки) (50 тис. грн.-рядок 1051/8)</w:t>
      </w:r>
    </w:p>
    <w:p w:rsidR="00C92483" w:rsidRDefault="00C92483" w:rsidP="00CA2B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483" w:rsidRDefault="00C92483" w:rsidP="00187F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результаті внесених змін в фінансовому плані підприємства:</w:t>
      </w:r>
    </w:p>
    <w:p w:rsidR="00C92483" w:rsidRDefault="00C92483" w:rsidP="004F57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сума рядка 1000 «</w:t>
      </w:r>
      <w:r w:rsidRPr="004F577B">
        <w:rPr>
          <w:rFonts w:ascii="Times New Roman" w:hAnsi="Times New Roman"/>
          <w:sz w:val="28"/>
          <w:szCs w:val="28"/>
        </w:rPr>
        <w:t>Чистий дохід від реалізації продукції (товарів, робіт, послуг)</w:t>
      </w:r>
      <w:r>
        <w:rPr>
          <w:rFonts w:ascii="Times New Roman" w:hAnsi="Times New Roman"/>
          <w:sz w:val="28"/>
          <w:szCs w:val="28"/>
        </w:rPr>
        <w:t>» , збільшується на 292,0 тис. грн.</w:t>
      </w:r>
    </w:p>
    <w:p w:rsidR="00C92483" w:rsidRPr="00CA2BCD" w:rsidRDefault="00C92483" w:rsidP="00CA2B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A2BCD">
        <w:rPr>
          <w:rFonts w:ascii="Times New Roman" w:hAnsi="Times New Roman"/>
          <w:sz w:val="28"/>
          <w:szCs w:val="28"/>
        </w:rPr>
        <w:t>-</w:t>
      </w:r>
      <w:r w:rsidRPr="00CA2BCD">
        <w:rPr>
          <w:rFonts w:ascii="Times New Roman" w:hAnsi="Times New Roman"/>
          <w:sz w:val="28"/>
          <w:szCs w:val="28"/>
        </w:rPr>
        <w:tab/>
        <w:t>сума рядка 1010 «Собівартість реалізованої продукції (товарів, робіт, послуг)» збільшується на 1</w:t>
      </w:r>
      <w:r>
        <w:rPr>
          <w:rFonts w:ascii="Times New Roman" w:hAnsi="Times New Roman"/>
          <w:sz w:val="28"/>
          <w:szCs w:val="28"/>
        </w:rPr>
        <w:t>0</w:t>
      </w:r>
      <w:r w:rsidRPr="00CA2BCD">
        <w:rPr>
          <w:rFonts w:ascii="Times New Roman" w:hAnsi="Times New Roman"/>
          <w:sz w:val="28"/>
          <w:szCs w:val="28"/>
        </w:rPr>
        <w:t>1,0 тис. грн.</w:t>
      </w:r>
    </w:p>
    <w:p w:rsidR="00C92483" w:rsidRDefault="00C92483" w:rsidP="009A14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сума рядка 1020 «Валовий прибуток (збиток)» збільшується на 192,0 тис. грн.</w:t>
      </w:r>
    </w:p>
    <w:p w:rsidR="00C92483" w:rsidRDefault="00C92483" w:rsidP="009A145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сума рядка 1051 «Інші адміністративні витрати» збільшується на 328,0 тис. грн.</w:t>
      </w:r>
    </w:p>
    <w:p w:rsidR="00C92483" w:rsidRDefault="00C92483" w:rsidP="00CA2B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сума рядка 1210 «Усього доходів» </w:t>
      </w:r>
      <w:r w:rsidRPr="00CA2BCD">
        <w:rPr>
          <w:rFonts w:ascii="Times New Roman" w:hAnsi="Times New Roman"/>
          <w:sz w:val="28"/>
          <w:szCs w:val="28"/>
        </w:rPr>
        <w:t>збільшується на 292,0 тис. грн</w:t>
      </w:r>
    </w:p>
    <w:p w:rsidR="00C92483" w:rsidRDefault="00C92483" w:rsidP="002D6F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F2B">
        <w:rPr>
          <w:rFonts w:ascii="Times New Roman" w:hAnsi="Times New Roman"/>
          <w:sz w:val="28"/>
          <w:szCs w:val="28"/>
        </w:rPr>
        <w:t xml:space="preserve">сума рядка </w:t>
      </w:r>
      <w:r>
        <w:rPr>
          <w:rFonts w:ascii="Times New Roman" w:hAnsi="Times New Roman"/>
          <w:sz w:val="28"/>
          <w:szCs w:val="28"/>
        </w:rPr>
        <w:t>1220 «Усього витрат» збільшується на 550,0 тис. грн.</w:t>
      </w:r>
    </w:p>
    <w:p w:rsidR="00C92483" w:rsidRDefault="00C92483" w:rsidP="002D6F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F2B">
        <w:rPr>
          <w:rFonts w:ascii="Times New Roman" w:hAnsi="Times New Roman"/>
          <w:sz w:val="28"/>
          <w:szCs w:val="28"/>
        </w:rPr>
        <w:t>сума рядка 1</w:t>
      </w:r>
      <w:r>
        <w:rPr>
          <w:rFonts w:ascii="Times New Roman" w:hAnsi="Times New Roman"/>
          <w:sz w:val="28"/>
          <w:szCs w:val="28"/>
        </w:rPr>
        <w:t>170 «</w:t>
      </w:r>
      <w:r w:rsidRPr="002D6F2B">
        <w:rPr>
          <w:rFonts w:ascii="Times New Roman" w:hAnsi="Times New Roman"/>
          <w:sz w:val="28"/>
          <w:szCs w:val="28"/>
        </w:rPr>
        <w:t>Фінансовий результат до оподаткування</w:t>
      </w:r>
      <w:r>
        <w:rPr>
          <w:rFonts w:ascii="Times New Roman" w:hAnsi="Times New Roman"/>
          <w:sz w:val="28"/>
          <w:szCs w:val="28"/>
        </w:rPr>
        <w:t>» зменшується на 258,0 тис. грн.</w:t>
      </w:r>
    </w:p>
    <w:p w:rsidR="00C92483" w:rsidRDefault="00C92483" w:rsidP="002D6F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F2B">
        <w:rPr>
          <w:rFonts w:ascii="Times New Roman" w:hAnsi="Times New Roman"/>
          <w:sz w:val="28"/>
          <w:szCs w:val="28"/>
        </w:rPr>
        <w:t>сума рядка 1</w:t>
      </w:r>
      <w:r>
        <w:rPr>
          <w:rFonts w:ascii="Times New Roman" w:hAnsi="Times New Roman"/>
          <w:sz w:val="28"/>
          <w:szCs w:val="28"/>
        </w:rPr>
        <w:t>200</w:t>
      </w:r>
      <w:r w:rsidRPr="002D6F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Чистий ф</w:t>
      </w:r>
      <w:r w:rsidRPr="002D6F2B">
        <w:rPr>
          <w:rFonts w:ascii="Times New Roman" w:hAnsi="Times New Roman"/>
          <w:sz w:val="28"/>
          <w:szCs w:val="28"/>
        </w:rPr>
        <w:t>інансовий результат» зменшується на 258,0 тис. грн</w:t>
      </w:r>
      <w:r>
        <w:rPr>
          <w:rFonts w:ascii="Times New Roman" w:hAnsi="Times New Roman"/>
          <w:sz w:val="28"/>
          <w:szCs w:val="28"/>
        </w:rPr>
        <w:t>.</w:t>
      </w:r>
    </w:p>
    <w:p w:rsidR="00C92483" w:rsidRDefault="00C92483" w:rsidP="002D6F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6F2B">
        <w:rPr>
          <w:rFonts w:ascii="Times New Roman" w:hAnsi="Times New Roman"/>
          <w:sz w:val="28"/>
          <w:szCs w:val="28"/>
        </w:rPr>
        <w:t>сума рядка 1</w:t>
      </w:r>
      <w:r>
        <w:rPr>
          <w:rFonts w:ascii="Times New Roman" w:hAnsi="Times New Roman"/>
          <w:sz w:val="28"/>
          <w:szCs w:val="28"/>
        </w:rPr>
        <w:t>201</w:t>
      </w:r>
      <w:r w:rsidRPr="002D6F2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Прибуток</w:t>
      </w:r>
      <w:r w:rsidRPr="002D6F2B">
        <w:rPr>
          <w:rFonts w:ascii="Times New Roman" w:hAnsi="Times New Roman"/>
          <w:sz w:val="28"/>
          <w:szCs w:val="28"/>
        </w:rPr>
        <w:t>» зменшується на 258,0 тис. грн</w:t>
      </w:r>
      <w:r>
        <w:rPr>
          <w:rFonts w:ascii="Times New Roman" w:hAnsi="Times New Roman"/>
          <w:sz w:val="28"/>
          <w:szCs w:val="28"/>
        </w:rPr>
        <w:t>.</w:t>
      </w:r>
    </w:p>
    <w:p w:rsidR="00C92483" w:rsidRPr="002D6F2B" w:rsidRDefault="00C92483" w:rsidP="002D6F2B">
      <w:pPr>
        <w:pStyle w:val="ListParagraph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C92483" w:rsidRDefault="00C92483" w:rsidP="00CC678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фінансовому плані зі змінами на 2021р. заплановано отримати дохід на загальну суму 24772,0 тис. грн.</w:t>
      </w:r>
    </w:p>
    <w:p w:rsidR="00C92483" w:rsidRDefault="00C92483" w:rsidP="00CC678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Витратна частина фінансового плану становить 24455,0 тис. грн.</w:t>
      </w:r>
    </w:p>
    <w:p w:rsidR="00C92483" w:rsidRDefault="00C92483" w:rsidP="00CC678F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результаті діяльності впродовж 2021року КНП НМР «Центр ПМСД» планує отримати прибуток в розмірі 318,0 тис. грн.</w:t>
      </w:r>
    </w:p>
    <w:p w:rsidR="00C92483" w:rsidRDefault="00C92483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483" w:rsidRDefault="00C92483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483" w:rsidRPr="00EA0BC8" w:rsidRDefault="00C92483" w:rsidP="00EA0B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483" w:rsidRDefault="00C92483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Т.в.о. директора </w:t>
      </w:r>
    </w:p>
    <w:p w:rsidR="00C92483" w:rsidRDefault="00C92483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КНП НМР «Центр</w:t>
      </w:r>
      <w:r w:rsidRPr="00EA0BC8">
        <w:rPr>
          <w:rFonts w:ascii="Times New Roman" w:hAnsi="Times New Roman"/>
          <w:sz w:val="28"/>
          <w:szCs w:val="28"/>
        </w:rPr>
        <w:t xml:space="preserve"> ПМСД»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A0BC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Наталія ЧЕРВІНСЬКА</w:t>
      </w:r>
    </w:p>
    <w:p w:rsidR="00C92483" w:rsidRDefault="00C92483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2483" w:rsidRPr="00EA0BC8" w:rsidRDefault="00C92483" w:rsidP="00B23C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C8">
        <w:rPr>
          <w:rFonts w:ascii="Times New Roman" w:hAnsi="Times New Roman"/>
          <w:sz w:val="28"/>
          <w:szCs w:val="28"/>
        </w:rPr>
        <w:t xml:space="preserve">Головний бухгалтер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Pr="00EA0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Олена САВЧУК</w:t>
      </w:r>
      <w:r w:rsidRPr="00EA0BC8">
        <w:rPr>
          <w:rFonts w:ascii="Times New Roman" w:hAnsi="Times New Roman"/>
          <w:sz w:val="28"/>
          <w:szCs w:val="28"/>
        </w:rPr>
        <w:t xml:space="preserve">          </w:t>
      </w:r>
    </w:p>
    <w:sectPr w:rsidR="00C92483" w:rsidRPr="00EA0BC8" w:rsidSect="002E29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923"/>
    <w:multiLevelType w:val="hybridMultilevel"/>
    <w:tmpl w:val="F3DCD486"/>
    <w:lvl w:ilvl="0" w:tplc="9B5A5C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AE7162"/>
    <w:multiLevelType w:val="hybridMultilevel"/>
    <w:tmpl w:val="44946A72"/>
    <w:lvl w:ilvl="0" w:tplc="927AF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E6D"/>
    <w:rsid w:val="000116BA"/>
    <w:rsid w:val="0003684E"/>
    <w:rsid w:val="000A0D95"/>
    <w:rsid w:val="000A5D9E"/>
    <w:rsid w:val="000B16B7"/>
    <w:rsid w:val="000B4BEC"/>
    <w:rsid w:val="000B6785"/>
    <w:rsid w:val="000D1E29"/>
    <w:rsid w:val="001106FC"/>
    <w:rsid w:val="00132B63"/>
    <w:rsid w:val="001453F3"/>
    <w:rsid w:val="00160099"/>
    <w:rsid w:val="001634FD"/>
    <w:rsid w:val="00186F8F"/>
    <w:rsid w:val="00187F6B"/>
    <w:rsid w:val="001A1C4A"/>
    <w:rsid w:val="001C0008"/>
    <w:rsid w:val="001E545A"/>
    <w:rsid w:val="001F386B"/>
    <w:rsid w:val="001F5C12"/>
    <w:rsid w:val="00211993"/>
    <w:rsid w:val="00215838"/>
    <w:rsid w:val="00217BB4"/>
    <w:rsid w:val="00224022"/>
    <w:rsid w:val="00247E46"/>
    <w:rsid w:val="002747D9"/>
    <w:rsid w:val="00284A3C"/>
    <w:rsid w:val="002B3569"/>
    <w:rsid w:val="002B75B1"/>
    <w:rsid w:val="002D6691"/>
    <w:rsid w:val="002D6F2B"/>
    <w:rsid w:val="002E293E"/>
    <w:rsid w:val="003040D0"/>
    <w:rsid w:val="00307ABD"/>
    <w:rsid w:val="0031177A"/>
    <w:rsid w:val="003206B1"/>
    <w:rsid w:val="00337620"/>
    <w:rsid w:val="003866C9"/>
    <w:rsid w:val="003A7C86"/>
    <w:rsid w:val="003A7E0F"/>
    <w:rsid w:val="003B6E92"/>
    <w:rsid w:val="003B73A7"/>
    <w:rsid w:val="003C4AFB"/>
    <w:rsid w:val="003F77B3"/>
    <w:rsid w:val="00493EB3"/>
    <w:rsid w:val="00495CC6"/>
    <w:rsid w:val="004D66CE"/>
    <w:rsid w:val="004F22EF"/>
    <w:rsid w:val="004F577B"/>
    <w:rsid w:val="004F57B1"/>
    <w:rsid w:val="00523E27"/>
    <w:rsid w:val="00532101"/>
    <w:rsid w:val="00532C42"/>
    <w:rsid w:val="0058135C"/>
    <w:rsid w:val="005940D6"/>
    <w:rsid w:val="005A58A3"/>
    <w:rsid w:val="005D67E9"/>
    <w:rsid w:val="005E13EC"/>
    <w:rsid w:val="005E4051"/>
    <w:rsid w:val="005E5A81"/>
    <w:rsid w:val="005F4FF7"/>
    <w:rsid w:val="00645B0A"/>
    <w:rsid w:val="006B6FF9"/>
    <w:rsid w:val="006C112C"/>
    <w:rsid w:val="0070160C"/>
    <w:rsid w:val="007074BF"/>
    <w:rsid w:val="007217EF"/>
    <w:rsid w:val="007248C2"/>
    <w:rsid w:val="00724EA7"/>
    <w:rsid w:val="00743C06"/>
    <w:rsid w:val="007A3C5F"/>
    <w:rsid w:val="007A3D47"/>
    <w:rsid w:val="007D3A2C"/>
    <w:rsid w:val="007E151C"/>
    <w:rsid w:val="007F1BD6"/>
    <w:rsid w:val="00813592"/>
    <w:rsid w:val="008200ED"/>
    <w:rsid w:val="008425D3"/>
    <w:rsid w:val="008624AB"/>
    <w:rsid w:val="008D054E"/>
    <w:rsid w:val="008D6A74"/>
    <w:rsid w:val="009023AC"/>
    <w:rsid w:val="00923B2A"/>
    <w:rsid w:val="00951BF0"/>
    <w:rsid w:val="00951F11"/>
    <w:rsid w:val="00963E26"/>
    <w:rsid w:val="009664DA"/>
    <w:rsid w:val="00983CFC"/>
    <w:rsid w:val="009A145E"/>
    <w:rsid w:val="009A2AF8"/>
    <w:rsid w:val="009A5007"/>
    <w:rsid w:val="009E676C"/>
    <w:rsid w:val="00A0696D"/>
    <w:rsid w:val="00A078EC"/>
    <w:rsid w:val="00A16CA5"/>
    <w:rsid w:val="00A17E6D"/>
    <w:rsid w:val="00A7471D"/>
    <w:rsid w:val="00A86112"/>
    <w:rsid w:val="00AE38F2"/>
    <w:rsid w:val="00AF6488"/>
    <w:rsid w:val="00B22097"/>
    <w:rsid w:val="00B23CDD"/>
    <w:rsid w:val="00B248ED"/>
    <w:rsid w:val="00B57557"/>
    <w:rsid w:val="00B94277"/>
    <w:rsid w:val="00BA3B01"/>
    <w:rsid w:val="00BA695E"/>
    <w:rsid w:val="00BC65EF"/>
    <w:rsid w:val="00BE03CF"/>
    <w:rsid w:val="00C221A6"/>
    <w:rsid w:val="00C4140A"/>
    <w:rsid w:val="00C45F69"/>
    <w:rsid w:val="00C92483"/>
    <w:rsid w:val="00CA2B8D"/>
    <w:rsid w:val="00CA2BCD"/>
    <w:rsid w:val="00CA56EB"/>
    <w:rsid w:val="00CC678F"/>
    <w:rsid w:val="00CF1B61"/>
    <w:rsid w:val="00D02589"/>
    <w:rsid w:val="00D06F9D"/>
    <w:rsid w:val="00D25E9A"/>
    <w:rsid w:val="00D30F9F"/>
    <w:rsid w:val="00D37DDF"/>
    <w:rsid w:val="00D43323"/>
    <w:rsid w:val="00D45BBF"/>
    <w:rsid w:val="00DC2D85"/>
    <w:rsid w:val="00DC3E35"/>
    <w:rsid w:val="00E07663"/>
    <w:rsid w:val="00E13ED9"/>
    <w:rsid w:val="00E21765"/>
    <w:rsid w:val="00E2482A"/>
    <w:rsid w:val="00E73821"/>
    <w:rsid w:val="00EA0BC8"/>
    <w:rsid w:val="00EA1CA7"/>
    <w:rsid w:val="00EA75D5"/>
    <w:rsid w:val="00EB0072"/>
    <w:rsid w:val="00EC571A"/>
    <w:rsid w:val="00ED7BDE"/>
    <w:rsid w:val="00EE35C5"/>
    <w:rsid w:val="00F01DD9"/>
    <w:rsid w:val="00F23C0B"/>
    <w:rsid w:val="00F31E77"/>
    <w:rsid w:val="00F469AB"/>
    <w:rsid w:val="00F62E4D"/>
    <w:rsid w:val="00F70B87"/>
    <w:rsid w:val="00FB0B8B"/>
    <w:rsid w:val="00FC6C9C"/>
    <w:rsid w:val="00FF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386B"/>
    <w:pPr>
      <w:ind w:left="720"/>
      <w:contextualSpacing/>
    </w:pPr>
  </w:style>
  <w:style w:type="character" w:customStyle="1" w:styleId="apple-converted-space">
    <w:name w:val="apple-converted-space"/>
    <w:uiPriority w:val="99"/>
    <w:rsid w:val="00951BF0"/>
  </w:style>
  <w:style w:type="character" w:styleId="Hyperlink">
    <w:name w:val="Hyperlink"/>
    <w:basedOn w:val="DefaultParagraphFont"/>
    <w:uiPriority w:val="99"/>
    <w:rsid w:val="00951B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447</Words>
  <Characters>2548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2</cp:revision>
  <cp:lastPrinted>2020-12-11T08:04:00Z</cp:lastPrinted>
  <dcterms:created xsi:type="dcterms:W3CDTF">2021-12-10T06:51:00Z</dcterms:created>
  <dcterms:modified xsi:type="dcterms:W3CDTF">2021-12-10T06:51:00Z</dcterms:modified>
</cp:coreProperties>
</file>