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9B" w:rsidRDefault="00AB189B" w:rsidP="002C5197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538" r:id="rId6"/>
        </w:pict>
      </w:r>
      <w:r>
        <w:rPr>
          <w:sz w:val="28"/>
          <w:szCs w:val="28"/>
        </w:rPr>
        <w:t>УКРАЇНА</w:t>
      </w:r>
    </w:p>
    <w:p w:rsidR="00AB189B" w:rsidRDefault="00AB189B" w:rsidP="002C519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B189B" w:rsidRDefault="00AB189B" w:rsidP="002C5197">
      <w:pPr>
        <w:jc w:val="center"/>
        <w:rPr>
          <w:b/>
          <w:sz w:val="28"/>
          <w:szCs w:val="28"/>
        </w:rPr>
      </w:pPr>
    </w:p>
    <w:p w:rsidR="00AB189B" w:rsidRDefault="00AB189B" w:rsidP="002C51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B189B" w:rsidRDefault="00AB189B" w:rsidP="002C5197">
      <w:pPr>
        <w:jc w:val="center"/>
        <w:rPr>
          <w:b/>
          <w:sz w:val="6"/>
          <w:szCs w:val="6"/>
        </w:rPr>
      </w:pPr>
    </w:p>
    <w:p w:rsidR="00AB189B" w:rsidRDefault="00AB189B" w:rsidP="002C5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AB189B" w:rsidRDefault="00AB189B" w:rsidP="002C5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AB189B" w:rsidRDefault="00AB189B" w:rsidP="002C5197">
      <w:pPr>
        <w:rPr>
          <w:sz w:val="28"/>
          <w:szCs w:val="28"/>
        </w:rPr>
      </w:pPr>
    </w:p>
    <w:p w:rsidR="00AB189B" w:rsidRDefault="00AB189B" w:rsidP="002C5197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82/4992</w:t>
      </w:r>
    </w:p>
    <w:p w:rsidR="00AB189B" w:rsidRPr="0009535E" w:rsidRDefault="00AB189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14"/>
        </w:rPr>
      </w:pPr>
    </w:p>
    <w:p w:rsidR="00AB189B" w:rsidRDefault="00AB189B" w:rsidP="0009535E">
      <w:pPr>
        <w:tabs>
          <w:tab w:val="left" w:pos="5400"/>
        </w:tabs>
        <w:ind w:right="4238"/>
        <w:jc w:val="both"/>
        <w:rPr>
          <w:b/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Кліменкової І.В.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AB189B" w:rsidRPr="0009535E" w:rsidRDefault="00AB189B" w:rsidP="00D1609D">
      <w:pPr>
        <w:jc w:val="both"/>
        <w:rPr>
          <w:sz w:val="28"/>
          <w:szCs w:val="14"/>
        </w:rPr>
      </w:pPr>
    </w:p>
    <w:p w:rsidR="00AB189B" w:rsidRDefault="00AB189B" w:rsidP="00D16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>
        <w:rPr>
          <w:rStyle w:val="rvts23"/>
          <w:sz w:val="28"/>
          <w:szCs w:val="28"/>
        </w:rPr>
        <w:t>Про затвердження Класифікації видів цільового призначення земель»,</w:t>
      </w:r>
      <w:r>
        <w:rPr>
          <w:sz w:val="28"/>
          <w:szCs w:val="28"/>
        </w:rPr>
        <w:t xml:space="preserve"> рішення п’ятдесят сьомої (позачергової) сесії Нетішинської міської ради від 31 травня 2019 року №57/3773 «Про добровільне приєднання до територіальної громади міста обласного значення» та з метою розгляду звернення Кліменкової І.В., Нетішинська міська рада в и р і ш и л а:</w:t>
      </w:r>
    </w:p>
    <w:p w:rsidR="00AB189B" w:rsidRPr="0009535E" w:rsidRDefault="00AB189B" w:rsidP="00D1609D">
      <w:pPr>
        <w:ind w:firstLine="567"/>
        <w:jc w:val="both"/>
        <w:rPr>
          <w:sz w:val="28"/>
          <w:szCs w:val="14"/>
        </w:rPr>
      </w:pPr>
    </w:p>
    <w:p w:rsidR="00AB189B" w:rsidRDefault="00AB189B" w:rsidP="002C5197">
      <w:pPr>
        <w:tabs>
          <w:tab w:val="left" w:pos="5245"/>
        </w:tabs>
        <w:ind w:right="-1" w:firstLine="709"/>
        <w:jc w:val="both"/>
        <w:rPr>
          <w:sz w:val="28"/>
          <w:szCs w:val="28"/>
        </w:rPr>
      </w:pPr>
      <w:r w:rsidRPr="00A35086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Кліменковій Ірині Вадимівні, яка зареєстрована за адресою: …</w:t>
      </w:r>
      <w:r w:rsidRPr="00A35086">
        <w:rPr>
          <w:sz w:val="28"/>
          <w:szCs w:val="28"/>
        </w:rPr>
        <w:t>,  у наданні дозволу на розробку про</w:t>
      </w:r>
      <w:r>
        <w:rPr>
          <w:sz w:val="28"/>
          <w:szCs w:val="28"/>
        </w:rPr>
        <w:t>є</w:t>
      </w:r>
      <w:r w:rsidRPr="00A35086">
        <w:rPr>
          <w:sz w:val="28"/>
          <w:szCs w:val="28"/>
        </w:rPr>
        <w:t xml:space="preserve">кту землеустрою щодо відведення земельної ділянки для передачі її у власність, орієнтовною площею </w:t>
      </w:r>
      <w:smartTag w:uri="urn:schemas-microsoft-com:office:smarttags" w:element="metricconverter">
        <w:smartTagPr>
          <w:attr w:name="ProductID" w:val="0,1400 га"/>
        </w:smartTagPr>
        <w:r w:rsidRPr="00A35086">
          <w:rPr>
            <w:sz w:val="28"/>
            <w:szCs w:val="28"/>
          </w:rPr>
          <w:t>0,</w:t>
        </w:r>
        <w:r>
          <w:rPr>
            <w:sz w:val="28"/>
            <w:szCs w:val="28"/>
          </w:rPr>
          <w:t>1400</w:t>
        </w:r>
        <w:r w:rsidRPr="00A35086">
          <w:rPr>
            <w:sz w:val="28"/>
            <w:szCs w:val="28"/>
          </w:rPr>
          <w:t xml:space="preserve"> га</w:t>
        </w:r>
      </w:smartTag>
      <w:r w:rsidRPr="00A35086">
        <w:rPr>
          <w:sz w:val="28"/>
          <w:szCs w:val="28"/>
        </w:rPr>
        <w:t xml:space="preserve">, яка розташована в Хмельницькій області, Славутському районі, с. Старий Кривин, </w:t>
      </w:r>
      <w:r>
        <w:rPr>
          <w:sz w:val="28"/>
          <w:szCs w:val="28"/>
        </w:rPr>
        <w:t>вул. Чкалова, 13 а</w:t>
      </w:r>
      <w:r w:rsidRPr="00A35086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A35086">
        <w:rPr>
          <w:sz w:val="28"/>
          <w:szCs w:val="28"/>
        </w:rPr>
        <w:t>, у зв’язку з тим, що місце розташування земельної ділянки не відповідає містобудівній документації Плану зонування території населеного пункту с.</w:t>
      </w:r>
      <w:r>
        <w:rPr>
          <w:sz w:val="28"/>
          <w:szCs w:val="28"/>
        </w:rPr>
        <w:t> </w:t>
      </w:r>
      <w:r w:rsidRPr="00A35086">
        <w:rPr>
          <w:sz w:val="28"/>
          <w:szCs w:val="28"/>
        </w:rPr>
        <w:t xml:space="preserve">Старий Кривин, затвердженого рішенням тридцять восьмої сесії Старокривинської сільської ради </w:t>
      </w:r>
      <w:r w:rsidRPr="00A35086">
        <w:rPr>
          <w:sz w:val="28"/>
          <w:szCs w:val="28"/>
          <w:lang w:val="en-US"/>
        </w:rPr>
        <w:t>V</w:t>
      </w:r>
      <w:r w:rsidRPr="00A35086">
        <w:rPr>
          <w:sz w:val="28"/>
          <w:szCs w:val="28"/>
        </w:rPr>
        <w:t xml:space="preserve">ІІ скликання від 13 липня 2018 року  №4  «Про  затвердження Генеральних  планів  сіл Старий Кривин та Новий Кривин», а саме: зазначена земельна ділянка потрапляє до зони </w:t>
      </w:r>
      <w:r>
        <w:rPr>
          <w:sz w:val="28"/>
          <w:szCs w:val="28"/>
        </w:rPr>
        <w:t xml:space="preserve">                </w:t>
      </w:r>
    </w:p>
    <w:p w:rsidR="00AB189B" w:rsidRDefault="00AB189B" w:rsidP="002C5197">
      <w:pPr>
        <w:tabs>
          <w:tab w:val="left" w:pos="5245"/>
        </w:tabs>
        <w:ind w:right="-1"/>
        <w:jc w:val="center"/>
        <w:rPr>
          <w:sz w:val="28"/>
          <w:szCs w:val="28"/>
        </w:rPr>
      </w:pPr>
    </w:p>
    <w:p w:rsidR="00AB189B" w:rsidRDefault="00AB189B" w:rsidP="002C5197">
      <w:pPr>
        <w:tabs>
          <w:tab w:val="left" w:pos="5245"/>
        </w:tabs>
        <w:ind w:right="-1"/>
        <w:jc w:val="center"/>
        <w:rPr>
          <w:sz w:val="28"/>
          <w:szCs w:val="28"/>
        </w:rPr>
      </w:pPr>
    </w:p>
    <w:p w:rsidR="00AB189B" w:rsidRDefault="00AB189B" w:rsidP="002C5197">
      <w:pPr>
        <w:tabs>
          <w:tab w:val="left" w:pos="524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B189B" w:rsidRDefault="00AB189B" w:rsidP="002C5197">
      <w:pPr>
        <w:tabs>
          <w:tab w:val="left" w:pos="5245"/>
        </w:tabs>
        <w:ind w:right="-1"/>
        <w:jc w:val="both"/>
        <w:rPr>
          <w:sz w:val="28"/>
          <w:szCs w:val="28"/>
        </w:rPr>
      </w:pPr>
    </w:p>
    <w:p w:rsidR="00AB189B" w:rsidRDefault="00AB189B" w:rsidP="002C5197">
      <w:pPr>
        <w:tabs>
          <w:tab w:val="left" w:pos="52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СВ</w:t>
      </w:r>
      <w:r w:rsidRPr="00A35086">
        <w:rPr>
          <w:sz w:val="28"/>
          <w:szCs w:val="28"/>
        </w:rPr>
        <w:t>-1 «</w:t>
      </w:r>
      <w:r>
        <w:rPr>
          <w:sz w:val="28"/>
          <w:szCs w:val="28"/>
        </w:rPr>
        <w:t>Зона сільськогосподарського призначення</w:t>
      </w:r>
      <w:r w:rsidRPr="00A35086">
        <w:rPr>
          <w:sz w:val="28"/>
          <w:szCs w:val="28"/>
        </w:rPr>
        <w:t>». Відведення</w:t>
      </w:r>
      <w:r>
        <w:rPr>
          <w:sz w:val="28"/>
          <w:szCs w:val="28"/>
        </w:rPr>
        <w:t xml:space="preserve"> нових</w:t>
      </w:r>
      <w:r w:rsidRPr="00484983">
        <w:rPr>
          <w:sz w:val="28"/>
          <w:szCs w:val="28"/>
        </w:rPr>
        <w:t xml:space="preserve"> земельних ділянок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484983">
        <w:rPr>
          <w:sz w:val="28"/>
          <w:szCs w:val="28"/>
        </w:rPr>
        <w:t xml:space="preserve"> у цій зоні не передбачено.</w:t>
      </w:r>
    </w:p>
    <w:p w:rsidR="00AB189B" w:rsidRPr="00CF74B4" w:rsidRDefault="00AB189B" w:rsidP="00D1609D">
      <w:pPr>
        <w:tabs>
          <w:tab w:val="left" w:pos="851"/>
        </w:tabs>
        <w:ind w:firstLine="567"/>
        <w:jc w:val="both"/>
        <w:rPr>
          <w:sz w:val="28"/>
          <w:szCs w:val="20"/>
        </w:rPr>
      </w:pPr>
    </w:p>
    <w:p w:rsidR="00AB189B" w:rsidRDefault="00AB189B" w:rsidP="005944D4">
      <w:pPr>
        <w:rPr>
          <w:sz w:val="28"/>
          <w:szCs w:val="28"/>
        </w:rPr>
      </w:pPr>
    </w:p>
    <w:p w:rsidR="00AB189B" w:rsidRDefault="00AB189B" w:rsidP="005944D4">
      <w:pPr>
        <w:rPr>
          <w:sz w:val="28"/>
          <w:szCs w:val="28"/>
        </w:rPr>
      </w:pPr>
    </w:p>
    <w:p w:rsidR="00AB189B" w:rsidRDefault="00AB189B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AB189B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07195"/>
    <w:rsid w:val="000512E2"/>
    <w:rsid w:val="0007698A"/>
    <w:rsid w:val="0009535E"/>
    <w:rsid w:val="000A59FA"/>
    <w:rsid w:val="000C79B7"/>
    <w:rsid w:val="001041C9"/>
    <w:rsid w:val="001076C2"/>
    <w:rsid w:val="00154C97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159E1"/>
    <w:rsid w:val="00236F8F"/>
    <w:rsid w:val="00247F40"/>
    <w:rsid w:val="00255A54"/>
    <w:rsid w:val="00280852"/>
    <w:rsid w:val="00281609"/>
    <w:rsid w:val="00283F17"/>
    <w:rsid w:val="00292449"/>
    <w:rsid w:val="002C5197"/>
    <w:rsid w:val="002D3A94"/>
    <w:rsid w:val="002E4C63"/>
    <w:rsid w:val="0036656D"/>
    <w:rsid w:val="003724D7"/>
    <w:rsid w:val="0038032A"/>
    <w:rsid w:val="003A5B9D"/>
    <w:rsid w:val="003B2391"/>
    <w:rsid w:val="003B7665"/>
    <w:rsid w:val="003D00A3"/>
    <w:rsid w:val="003D0A48"/>
    <w:rsid w:val="003D2B77"/>
    <w:rsid w:val="003F1828"/>
    <w:rsid w:val="003F4254"/>
    <w:rsid w:val="00402525"/>
    <w:rsid w:val="00421DE0"/>
    <w:rsid w:val="004412DD"/>
    <w:rsid w:val="00476CDA"/>
    <w:rsid w:val="00484983"/>
    <w:rsid w:val="004D5E05"/>
    <w:rsid w:val="004E4571"/>
    <w:rsid w:val="004F45FC"/>
    <w:rsid w:val="005302FB"/>
    <w:rsid w:val="00532FE5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D45D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251CC"/>
    <w:rsid w:val="00930299"/>
    <w:rsid w:val="00933E11"/>
    <w:rsid w:val="00942D0F"/>
    <w:rsid w:val="0097161A"/>
    <w:rsid w:val="00971BBA"/>
    <w:rsid w:val="00980DCF"/>
    <w:rsid w:val="0099466B"/>
    <w:rsid w:val="00994FEF"/>
    <w:rsid w:val="00995EFB"/>
    <w:rsid w:val="00996CE9"/>
    <w:rsid w:val="009971D9"/>
    <w:rsid w:val="009C315E"/>
    <w:rsid w:val="009D602D"/>
    <w:rsid w:val="009E2C6B"/>
    <w:rsid w:val="009E5532"/>
    <w:rsid w:val="00A20007"/>
    <w:rsid w:val="00A35086"/>
    <w:rsid w:val="00A36A7C"/>
    <w:rsid w:val="00A45039"/>
    <w:rsid w:val="00A640E7"/>
    <w:rsid w:val="00A850E8"/>
    <w:rsid w:val="00A96550"/>
    <w:rsid w:val="00AB189B"/>
    <w:rsid w:val="00AC5294"/>
    <w:rsid w:val="00AC6D0A"/>
    <w:rsid w:val="00B01B75"/>
    <w:rsid w:val="00B11CF5"/>
    <w:rsid w:val="00B265B0"/>
    <w:rsid w:val="00B47C32"/>
    <w:rsid w:val="00B526AF"/>
    <w:rsid w:val="00B60ED5"/>
    <w:rsid w:val="00B8432B"/>
    <w:rsid w:val="00B911E6"/>
    <w:rsid w:val="00BA6330"/>
    <w:rsid w:val="00BB06B4"/>
    <w:rsid w:val="00BB67D9"/>
    <w:rsid w:val="00BD1798"/>
    <w:rsid w:val="00BE7630"/>
    <w:rsid w:val="00BF5C0C"/>
    <w:rsid w:val="00C13497"/>
    <w:rsid w:val="00C149B3"/>
    <w:rsid w:val="00C324F1"/>
    <w:rsid w:val="00C35D28"/>
    <w:rsid w:val="00C516D0"/>
    <w:rsid w:val="00C646F9"/>
    <w:rsid w:val="00CA3898"/>
    <w:rsid w:val="00CC43CD"/>
    <w:rsid w:val="00CE10DB"/>
    <w:rsid w:val="00CE1FAE"/>
    <w:rsid w:val="00CF74B4"/>
    <w:rsid w:val="00D10327"/>
    <w:rsid w:val="00D10E06"/>
    <w:rsid w:val="00D1609D"/>
    <w:rsid w:val="00D25CDB"/>
    <w:rsid w:val="00D26A96"/>
    <w:rsid w:val="00D73EE2"/>
    <w:rsid w:val="00DA473A"/>
    <w:rsid w:val="00DB5B52"/>
    <w:rsid w:val="00DC14EC"/>
    <w:rsid w:val="00DC3912"/>
    <w:rsid w:val="00DE011B"/>
    <w:rsid w:val="00DF0ECA"/>
    <w:rsid w:val="00DF175E"/>
    <w:rsid w:val="00E057F7"/>
    <w:rsid w:val="00E11528"/>
    <w:rsid w:val="00E11790"/>
    <w:rsid w:val="00E26882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link w:val="Heading3Char"/>
    <w:uiPriority w:val="99"/>
    <w:qFormat/>
    <w:rsid w:val="002159E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159E1"/>
    <w:rPr>
      <w:rFonts w:cs="Times New Roman"/>
      <w:b/>
      <w:bCs/>
      <w:sz w:val="27"/>
      <w:szCs w:val="27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11</cp:revision>
  <cp:lastPrinted>2020-10-05T07:53:00Z</cp:lastPrinted>
  <dcterms:created xsi:type="dcterms:W3CDTF">2020-09-18T05:16:00Z</dcterms:created>
  <dcterms:modified xsi:type="dcterms:W3CDTF">2020-10-06T11:59:00Z</dcterms:modified>
</cp:coreProperties>
</file>